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hint="eastAsia" w:ascii="Arial" w:hAnsi="Arial" w:eastAsia="宋体" w:cs="Arial"/>
          <w:b/>
          <w:sz w:val="24"/>
          <w:lang w:eastAsia="zh-CN"/>
        </w:rPr>
        <w:t>9</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109749</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eastAsia="zh-CN"/>
        </w:rPr>
        <w:t>19</w:t>
      </w:r>
      <w:r>
        <w:rPr>
          <w:rFonts w:ascii="Arial" w:hAnsi="Arial" w:eastAsia="宋体"/>
          <w:b/>
          <w:sz w:val="24"/>
          <w:vertAlign w:val="superscript"/>
          <w:lang w:eastAsia="zh-CN"/>
        </w:rPr>
        <w:t>th</w:t>
      </w:r>
      <w:r>
        <w:rPr>
          <w:rFonts w:hint="eastAsia" w:ascii="Arial" w:hAnsi="Arial" w:eastAsia="宋体"/>
          <w:b/>
          <w:sz w:val="24"/>
          <w:lang w:eastAsia="zh-CN"/>
        </w:rPr>
        <w:t>May</w:t>
      </w:r>
      <w:r>
        <w:rPr>
          <w:rFonts w:ascii="Arial" w:hAnsi="Arial" w:eastAsia="宋体"/>
          <w:b/>
          <w:sz w:val="24"/>
          <w:lang w:eastAsia="zh-CN"/>
        </w:rPr>
        <w:t xml:space="preserve">- </w:t>
      </w:r>
      <w:r>
        <w:rPr>
          <w:rFonts w:hint="eastAsia" w:ascii="Arial" w:hAnsi="Arial" w:eastAsia="宋体"/>
          <w:b/>
          <w:sz w:val="24"/>
          <w:lang w:eastAsia="zh-CN"/>
        </w:rPr>
        <w:t>27</w:t>
      </w:r>
      <w:r>
        <w:rPr>
          <w:rFonts w:ascii="Arial" w:hAnsi="Arial" w:eastAsia="宋体"/>
          <w:b/>
          <w:sz w:val="24"/>
          <w:vertAlign w:val="superscript"/>
          <w:lang w:eastAsia="zh-CN"/>
        </w:rPr>
        <w:t>th</w:t>
      </w:r>
      <w:r>
        <w:rPr>
          <w:rFonts w:hint="eastAsia" w:ascii="Arial" w:hAnsi="Arial" w:eastAsia="宋体"/>
          <w:b/>
          <w:sz w:val="24"/>
          <w:lang w:eastAsia="zh-CN"/>
        </w:rPr>
        <w:t>May</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宋体"/>
          <w:b/>
          <w:sz w:val="24"/>
          <w:lang w:val="en-US" w:eastAsia="zh-CN"/>
        </w:rPr>
        <w:t xml:space="preserve">          </w:t>
      </w:r>
      <w:r>
        <w:rPr>
          <w:rFonts w:hint="eastAsia" w:ascii="Arial" w:hAnsi="Arial" w:eastAsia="MS Mincho"/>
          <w:b/>
          <w:sz w:val="24"/>
          <w:lang w:eastAsia="zh-CN"/>
        </w:rPr>
        <w:t>Discussion on Reference Signal for UL and DL</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9.8.5.1</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ind w:left="425" w:hanging="425"/>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lang w:val="en-US" w:eastAsia="zh-CN"/>
        </w:rPr>
      </w:pPr>
      <w:r>
        <w:rPr>
          <w:rFonts w:hint="eastAsia" w:eastAsia="宋体"/>
          <w:sz w:val="21"/>
          <w:szCs w:val="21"/>
          <w:lang w:val="en-US" w:eastAsia="zh-CN"/>
        </w:rPr>
        <w:t>In the RAN4 98e-bis meeting, several issues of reference signal for UL and DL were discussed but there are some issues open in the agreed WF[1] as below.</w:t>
      </w:r>
    </w:p>
    <w:p>
      <w:pPr>
        <w:pStyle w:val="3"/>
        <w:tabs>
          <w:tab w:val="left" w:pos="226"/>
          <w:tab w:val="left" w:pos="284"/>
          <w:tab w:val="left" w:pos="5103"/>
        </w:tabs>
        <w:snapToGrid w:val="0"/>
        <w:spacing w:beforeLines="50"/>
        <w:rPr>
          <w:rFonts w:eastAsia="宋体"/>
          <w:sz w:val="21"/>
          <w:szCs w:val="21"/>
          <w:lang w:val="en-US" w:eastAsia="zh-CN"/>
        </w:rPr>
      </w:pPr>
      <w:r>
        <w:rPr>
          <w:rFonts w:hint="eastAsia" w:eastAsia="宋体"/>
          <w:sz w:val="21"/>
          <w:szCs w:val="21"/>
          <w:lang w:val="en-US" w:eastAsia="zh-CN"/>
        </w:rPr>
        <w:t>In this contribution, some discussion on reference signal for UL and DL in FR2 HST are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ind w:left="425" w:hanging="425"/>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Cs w:val="21"/>
        </w:rPr>
      </w:pPr>
      <w:r>
        <w:rPr>
          <w:rFonts w:hint="eastAsia" w:ascii="Times New Roman" w:hAnsi="Times New Roman"/>
          <w:bCs/>
          <w:kern w:val="0"/>
          <w:szCs w:val="21"/>
        </w:rPr>
        <w:t>RS for PUSCH:</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tabs>
                <w:tab w:val="left" w:pos="226"/>
                <w:tab w:val="left" w:pos="284"/>
                <w:tab w:val="left" w:pos="5103"/>
              </w:tabs>
              <w:snapToGrid w:val="0"/>
              <w:spacing w:beforeLines="50"/>
              <w:rPr>
                <w:rFonts w:eastAsia="宋体"/>
                <w:i/>
                <w:iCs/>
                <w:sz w:val="21"/>
                <w:szCs w:val="21"/>
                <w:lang w:val="en-US" w:eastAsia="zh-CN"/>
              </w:rPr>
            </w:pPr>
            <w:r>
              <w:rPr>
                <w:rFonts w:hint="eastAsia" w:eastAsia="宋体"/>
                <w:i/>
                <w:iCs/>
                <w:sz w:val="21"/>
                <w:szCs w:val="21"/>
                <w:lang w:val="en-US" w:eastAsia="zh-CN"/>
              </w:rPr>
              <w:t>DMRS+PTRS configuration for PUSCH demodulation requirement with single-tap channel model :</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hint="eastAsia" w:eastAsia="宋体"/>
                <w:i/>
                <w:iCs/>
                <w:sz w:val="21"/>
                <w:szCs w:val="21"/>
                <w:lang w:eastAsia="zh-CN"/>
              </w:rPr>
              <w:t>Option 1: 1 DMRS +PTRS (L=1,K=2)</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hint="eastAsia" w:eastAsia="宋体"/>
                <w:i/>
                <w:iCs/>
                <w:sz w:val="21"/>
                <w:szCs w:val="21"/>
                <w:lang w:eastAsia="zh-CN"/>
              </w:rPr>
              <w:t xml:space="preserve">Option 2: 1+1 DMRS +PTRS (L=1,K=2) </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hint="eastAsia" w:eastAsia="宋体"/>
                <w:i/>
                <w:iCs/>
                <w:sz w:val="21"/>
                <w:szCs w:val="21"/>
                <w:lang w:eastAsia="zh-CN"/>
              </w:rPr>
              <w:t xml:space="preserve">Option 3: 1+1+1 DMRS+PTRS(L=1, K=2) </w:t>
            </w:r>
          </w:p>
          <w:p>
            <w:pPr>
              <w:autoSpaceDE w:val="0"/>
              <w:autoSpaceDN w:val="0"/>
              <w:adjustRightInd w:val="0"/>
              <w:spacing w:after="0"/>
              <w:rPr>
                <w:rFonts w:eastAsia="宋体"/>
                <w:sz w:val="21"/>
                <w:szCs w:val="21"/>
                <w:lang w:eastAsia="zh-CN"/>
              </w:rPr>
            </w:pPr>
          </w:p>
        </w:tc>
      </w:tr>
    </w:tbl>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 xml:space="preserve">In last meeting, the agreement[1] that it is feasible to support maximum speed with 350km for uplink with PTRS or DMRS+PTRS configuration used for frequency offset tracking with 120KHz SCS was reached. </w:t>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Reference signal configuration for PUSCH demodulation requirement was discussed but this issue is still open, there are three options for this open issue in WF[1].</w:t>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in our understanding, the doppler frequency offset estimated by PTRS(L=1,K=2) can cover the max doppler offset in 30GHz carrier frequency with speed of 350km/h. 1 DMRS is enough to demodulation requirement and less overhead could get higher throughput.</w:t>
      </w:r>
    </w:p>
    <w:p>
      <w:pPr>
        <w:pStyle w:val="29"/>
        <w:suppressAutoHyphens/>
        <w:ind w:firstLine="0" w:firstLineChars="0"/>
        <w:rPr>
          <w:rFonts w:ascii="Times New Roman" w:hAnsi="Times New Roman"/>
          <w:b/>
          <w:kern w:val="0"/>
          <w:szCs w:val="21"/>
        </w:rPr>
      </w:pPr>
      <w:r>
        <w:rPr>
          <w:rFonts w:hint="eastAsia" w:ascii="Times New Roman" w:hAnsi="Times New Roman"/>
          <w:b/>
          <w:kern w:val="0"/>
          <w:szCs w:val="21"/>
        </w:rPr>
        <w:t>Proposal 1: one DMRS is enough to demodulation requirement for PUSCH.</w:t>
      </w:r>
    </w:p>
    <w:p>
      <w:pPr>
        <w:pStyle w:val="29"/>
        <w:suppressAutoHyphens/>
        <w:ind w:firstLine="0" w:firstLineChars="0"/>
        <w:rPr>
          <w:rFonts w:ascii="Times New Roman" w:hAnsi="Times New Roman"/>
          <w:b/>
          <w:kern w:val="0"/>
          <w:szCs w:val="21"/>
        </w:rPr>
      </w:pPr>
    </w:p>
    <w:p>
      <w:pPr>
        <w:pStyle w:val="29"/>
        <w:suppressAutoHyphens/>
        <w:ind w:firstLine="0" w:firstLineChars="0"/>
        <w:rPr>
          <w:rFonts w:ascii="Times New Roman" w:hAnsi="Times New Roman"/>
          <w:b/>
          <w:kern w:val="0"/>
          <w:szCs w:val="21"/>
        </w:rPr>
      </w:pPr>
    </w:p>
    <w:p>
      <w:pPr>
        <w:pStyle w:val="29"/>
        <w:suppressAutoHyphens/>
        <w:ind w:firstLine="0" w:firstLineChars="0"/>
        <w:rPr>
          <w:rFonts w:ascii="Times New Roman" w:hAnsi="Times New Roman"/>
          <w:b/>
          <w:kern w:val="0"/>
          <w:szCs w:val="21"/>
        </w:rPr>
      </w:pPr>
      <w:bookmarkStart w:id="0" w:name="_GoBack"/>
      <w:bookmarkEnd w:id="0"/>
    </w:p>
    <w:p>
      <w:pPr>
        <w:pStyle w:val="29"/>
        <w:suppressAutoHyphens/>
        <w:ind w:firstLine="0" w:firstLineChars="0"/>
        <w:rPr>
          <w:rFonts w:ascii="Times New Roman" w:hAnsi="Times New Roman"/>
          <w:b/>
          <w:kern w:val="0"/>
          <w:szCs w:val="21"/>
        </w:rPr>
      </w:pP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RS for PDSCH:</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tabs>
                <w:tab w:val="left" w:pos="226"/>
                <w:tab w:val="left" w:pos="284"/>
                <w:tab w:val="left" w:pos="5103"/>
              </w:tabs>
              <w:snapToGrid w:val="0"/>
              <w:spacing w:beforeLines="50"/>
              <w:rPr>
                <w:rFonts w:eastAsia="宋体"/>
                <w:i/>
                <w:iCs/>
                <w:sz w:val="21"/>
                <w:szCs w:val="21"/>
                <w:lang w:val="en-US" w:eastAsia="zh-CN"/>
              </w:rPr>
            </w:pPr>
            <w:r>
              <w:rPr>
                <w:rFonts w:hint="eastAsia" w:eastAsia="宋体"/>
                <w:i/>
                <w:iCs/>
                <w:sz w:val="21"/>
                <w:szCs w:val="21"/>
                <w:lang w:val="en-US" w:eastAsia="zh-CN"/>
              </w:rPr>
              <w:t>RS as baseline for frequency offset tracking to support 350km/h :</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Option 1: SSB+TRS</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 xml:space="preserve">Option 2: </w:t>
            </w:r>
          </w:p>
          <w:p>
            <w:pPr>
              <w:numPr>
                <w:ilvl w:val="1"/>
                <w:numId w:val="5"/>
              </w:numPr>
              <w:overflowPunct w:val="0"/>
              <w:autoSpaceDE w:val="0"/>
              <w:autoSpaceDN w:val="0"/>
              <w:adjustRightInd w:val="0"/>
              <w:spacing w:before="60" w:after="60" w:line="280" w:lineRule="atLeast"/>
              <w:jc w:val="both"/>
              <w:textAlignment w:val="baseline"/>
              <w:rPr>
                <w:rFonts w:eastAsia="宋体"/>
                <w:i/>
                <w:sz w:val="21"/>
                <w:szCs w:val="22"/>
                <w:lang w:eastAsia="zh-CN"/>
              </w:rPr>
            </w:pPr>
            <w:r>
              <w:rPr>
                <w:rFonts w:eastAsia="宋体"/>
                <w:i/>
                <w:sz w:val="21"/>
                <w:szCs w:val="22"/>
                <w:lang w:eastAsia="zh-CN"/>
              </w:rPr>
              <w:t>SSB+TRS+PTRS for bi-directional deployment</w:t>
            </w:r>
          </w:p>
          <w:p>
            <w:pPr>
              <w:numPr>
                <w:ilvl w:val="1"/>
                <w:numId w:val="5"/>
              </w:numPr>
              <w:overflowPunct w:val="0"/>
              <w:autoSpaceDE w:val="0"/>
              <w:autoSpaceDN w:val="0"/>
              <w:adjustRightInd w:val="0"/>
              <w:spacing w:before="60" w:after="60" w:line="280" w:lineRule="atLeast"/>
              <w:jc w:val="both"/>
              <w:textAlignment w:val="baseline"/>
              <w:rPr>
                <w:rFonts w:eastAsia="宋体"/>
                <w:i/>
                <w:sz w:val="21"/>
                <w:szCs w:val="22"/>
                <w:lang w:eastAsia="zh-CN"/>
              </w:rPr>
            </w:pPr>
            <w:r>
              <w:rPr>
                <w:rFonts w:eastAsia="宋体"/>
                <w:i/>
                <w:sz w:val="21"/>
                <w:szCs w:val="22"/>
                <w:lang w:eastAsia="zh-CN"/>
              </w:rPr>
              <w:t>SSB+TRS for unidirectional deployment</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hint="eastAsia" w:eastAsia="宋体"/>
                <w:i/>
                <w:iCs/>
                <w:sz w:val="21"/>
                <w:szCs w:val="21"/>
                <w:lang w:eastAsia="zh-CN"/>
              </w:rPr>
              <w:t>Option 3:Other options are not precluded</w:t>
            </w:r>
          </w:p>
          <w:p>
            <w:pPr>
              <w:autoSpaceDE w:val="0"/>
              <w:autoSpaceDN w:val="0"/>
              <w:adjustRightInd w:val="0"/>
              <w:spacing w:after="0"/>
              <w:rPr>
                <w:rFonts w:eastAsia="宋体"/>
                <w:sz w:val="21"/>
                <w:szCs w:val="21"/>
                <w:lang w:eastAsia="zh-CN"/>
              </w:rPr>
            </w:pPr>
          </w:p>
          <w:p>
            <w:pPr>
              <w:pStyle w:val="3"/>
              <w:tabs>
                <w:tab w:val="left" w:pos="226"/>
                <w:tab w:val="left" w:pos="284"/>
                <w:tab w:val="left" w:pos="5103"/>
              </w:tabs>
              <w:snapToGrid w:val="0"/>
              <w:spacing w:beforeLines="50"/>
              <w:rPr>
                <w:rFonts w:eastAsia="宋体"/>
                <w:i/>
                <w:iCs/>
                <w:sz w:val="21"/>
                <w:szCs w:val="21"/>
                <w:lang w:val="en-US" w:eastAsia="zh-CN"/>
              </w:rPr>
            </w:pPr>
            <w:r>
              <w:rPr>
                <w:rFonts w:hint="eastAsia" w:eastAsia="宋体"/>
                <w:i/>
                <w:iCs/>
                <w:sz w:val="21"/>
                <w:szCs w:val="21"/>
                <w:lang w:val="en-US" w:eastAsia="zh-CN"/>
              </w:rPr>
              <w:t>DMRS configuration for PDSCH demodulation requirement :</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 xml:space="preserve">Option 1: </w:t>
            </w:r>
            <w:r>
              <w:rPr>
                <w:rFonts w:hint="eastAsia" w:eastAsia="宋体"/>
                <w:i/>
                <w:iCs/>
                <w:sz w:val="21"/>
                <w:szCs w:val="21"/>
                <w:lang w:eastAsia="zh-CN"/>
              </w:rPr>
              <w:t>1 DMRS</w:t>
            </w:r>
          </w:p>
          <w:p>
            <w:pPr>
              <w:numPr>
                <w:ilvl w:val="1"/>
                <w:numId w:val="4"/>
              </w:numPr>
              <w:tabs>
                <w:tab w:val="left" w:pos="1800"/>
                <w:tab w:val="clear" w:pos="1080"/>
              </w:tabs>
              <w:autoSpaceDE w:val="0"/>
              <w:autoSpaceDN w:val="0"/>
              <w:adjustRightInd w:val="0"/>
              <w:spacing w:after="0"/>
              <w:rPr>
                <w:rFonts w:eastAsia="宋体"/>
                <w:i/>
                <w:iCs/>
                <w:sz w:val="21"/>
                <w:szCs w:val="21"/>
                <w:lang w:eastAsia="zh-CN"/>
              </w:rPr>
            </w:pPr>
            <w:r>
              <w:rPr>
                <w:rFonts w:eastAsia="宋体"/>
                <w:i/>
                <w:iCs/>
                <w:sz w:val="21"/>
                <w:szCs w:val="21"/>
                <w:lang w:eastAsia="zh-CN"/>
              </w:rPr>
              <w:t xml:space="preserve">Option 2: </w:t>
            </w:r>
            <w:r>
              <w:rPr>
                <w:rFonts w:hint="eastAsia" w:eastAsia="宋体"/>
                <w:i/>
                <w:iCs/>
                <w:sz w:val="21"/>
                <w:szCs w:val="21"/>
                <w:lang w:eastAsia="zh-CN"/>
              </w:rPr>
              <w:t>1+1+1 DMRS</w:t>
            </w:r>
          </w:p>
          <w:p>
            <w:pPr>
              <w:autoSpaceDE w:val="0"/>
              <w:autoSpaceDN w:val="0"/>
              <w:adjustRightInd w:val="0"/>
              <w:spacing w:after="0"/>
              <w:rPr>
                <w:rFonts w:eastAsia="宋体"/>
                <w:sz w:val="21"/>
                <w:szCs w:val="21"/>
                <w:lang w:eastAsia="zh-CN"/>
              </w:rPr>
            </w:pPr>
          </w:p>
        </w:tc>
      </w:tr>
    </w:tbl>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Because SSB and TRS are transmitted periodically, we assume UE perform frequency offset compensation before demodulation, there would be residual frequency offset(RFO) after frequency offset compensation in each SSB/TRS period. RFO is relate to the channel model, switching point, period of SSB/TRS.</w:t>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It have not agreed whether channel model is used, we list the optional channel model in discussion of FR2 HST channel model[3] and analysis the doppler tracking trajectory for different channel with different switching point and different period of SSB.</w:t>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The period of SSB can be configured to 5/10/20/40/80/120ms, the period of TRS can be configured to 10/20/40/80ms.we think the final RFO is decided by the short period RS if the RFO compensated by long period RS is within the estimation range of short period RS.</w:t>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Table 1: FR2 HST deployment scenario</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3806"/>
        <w:gridCol w:w="3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1902" w:type="dxa"/>
            <w:vMerge w:val="restart"/>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Parameters</w:t>
            </w:r>
          </w:p>
        </w:tc>
        <w:tc>
          <w:tcPr>
            <w:tcW w:w="7612" w:type="dxa"/>
            <w:gridSpan w:val="2"/>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1902" w:type="dxa"/>
            <w:vMerge w:val="continue"/>
            <w:vAlign w:val="center"/>
          </w:tcPr>
          <w:p>
            <w:pPr>
              <w:pStyle w:val="29"/>
              <w:suppressAutoHyphens/>
              <w:spacing w:after="0" w:line="260" w:lineRule="auto"/>
              <w:ind w:firstLine="0" w:firstLineChars="0"/>
              <w:jc w:val="center"/>
            </w:pPr>
          </w:p>
        </w:tc>
        <w:tc>
          <w:tcPr>
            <w:tcW w:w="3806"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Scenario-A</w:t>
            </w:r>
          </w:p>
        </w:tc>
        <w:tc>
          <w:tcPr>
            <w:tcW w:w="3806"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Scenario-B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Ds(m)</w:t>
            </w:r>
          </w:p>
        </w:tc>
        <w:tc>
          <w:tcPr>
            <w:tcW w:w="3806"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700</w:t>
            </w:r>
          </w:p>
        </w:tc>
        <w:tc>
          <w:tcPr>
            <w:tcW w:w="3806"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Dmin(m)</w:t>
            </w:r>
          </w:p>
        </w:tc>
        <w:tc>
          <w:tcPr>
            <w:tcW w:w="3806"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10</w:t>
            </w:r>
          </w:p>
        </w:tc>
        <w:tc>
          <w:tcPr>
            <w:tcW w:w="3806"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150</w:t>
            </w:r>
          </w:p>
        </w:tc>
      </w:tr>
    </w:tbl>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Channel model for uni-directional RRH deployment:</w:t>
      </w:r>
    </w:p>
    <w:p>
      <w:pPr>
        <w:pStyle w:val="29"/>
        <w:numPr>
          <w:ilvl w:val="0"/>
          <w:numId w:val="6"/>
        </w:numPr>
        <w:suppressAutoHyphens/>
        <w:ind w:left="840" w:firstLineChars="0"/>
        <w:rPr>
          <w:rFonts w:ascii="Times New Roman" w:hAnsi="Times New Roman"/>
          <w:bCs/>
          <w:kern w:val="0"/>
          <w:szCs w:val="21"/>
        </w:rPr>
      </w:pPr>
      <w:r>
        <w:rPr>
          <w:rFonts w:hint="eastAsia" w:ascii="Times New Roman" w:hAnsi="Times New Roman"/>
          <w:bCs/>
          <w:kern w:val="0"/>
          <w:szCs w:val="21"/>
        </w:rPr>
        <w:t>Single-tap propagation channel:</w:t>
      </w:r>
    </w:p>
    <w:p>
      <w:pPr>
        <w:pStyle w:val="29"/>
        <w:numPr>
          <w:ilvl w:val="255"/>
          <w:numId w:val="0"/>
        </w:numPr>
        <w:suppressAutoHyphens/>
        <w:jc w:val="center"/>
      </w:pPr>
      <w:r>
        <w:drawing>
          <wp:inline distT="0" distB="0" distL="114300" distR="114300">
            <wp:extent cx="3033395" cy="931545"/>
            <wp:effectExtent l="0" t="0" r="1460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033395" cy="931545"/>
                    </a:xfrm>
                    <a:prstGeom prst="rect">
                      <a:avLst/>
                    </a:prstGeom>
                    <a:noFill/>
                    <a:ln w="9525">
                      <a:noFill/>
                    </a:ln>
                  </pic:spPr>
                </pic:pic>
              </a:graphicData>
            </a:graphic>
          </wp:inline>
        </w:drawing>
      </w:r>
    </w:p>
    <w:p>
      <w:pPr>
        <w:pStyle w:val="29"/>
        <w:numPr>
          <w:ilvl w:val="0"/>
          <w:numId w:val="6"/>
        </w:numPr>
        <w:suppressAutoHyphens/>
        <w:ind w:left="840" w:firstLineChars="0"/>
        <w:rPr>
          <w:rFonts w:ascii="Times New Roman" w:hAnsi="Times New Roman"/>
          <w:bCs/>
          <w:kern w:val="0"/>
          <w:szCs w:val="21"/>
        </w:rPr>
      </w:pPr>
      <w:r>
        <w:rPr>
          <w:rFonts w:hint="eastAsia" w:ascii="Times New Roman" w:hAnsi="Times New Roman"/>
          <w:bCs/>
          <w:kern w:val="0"/>
          <w:szCs w:val="21"/>
        </w:rPr>
        <w:t>DPS propagation channel</w:t>
      </w:r>
    </w:p>
    <w:p>
      <w:pPr>
        <w:pStyle w:val="29"/>
        <w:numPr>
          <w:ilvl w:val="0"/>
          <w:numId w:val="7"/>
        </w:numPr>
        <w:suppressAutoHyphens/>
        <w:ind w:left="1260" w:firstLineChars="0"/>
        <w:rPr>
          <w:rFonts w:ascii="Times New Roman" w:hAnsi="Times New Roman"/>
          <w:bCs/>
          <w:kern w:val="0"/>
          <w:szCs w:val="21"/>
        </w:rPr>
      </w:pPr>
      <w:r>
        <w:rPr>
          <w:rFonts w:hint="eastAsia" w:ascii="Times New Roman" w:hAnsi="Times New Roman"/>
          <w:bCs/>
          <w:kern w:val="0"/>
          <w:szCs w:val="21"/>
        </w:rPr>
        <w:t>UE move towards:</w:t>
      </w:r>
    </w:p>
    <w:p>
      <w:pPr>
        <w:pStyle w:val="29"/>
        <w:suppressAutoHyphens/>
        <w:ind w:firstLine="0" w:firstLineChars="0"/>
        <w:jc w:val="center"/>
      </w:pPr>
      <w:r>
        <w:drawing>
          <wp:inline distT="0" distB="0" distL="114300" distR="114300">
            <wp:extent cx="3037840" cy="948690"/>
            <wp:effectExtent l="0" t="0" r="10160" b="381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3037840" cy="948690"/>
                    </a:xfrm>
                    <a:prstGeom prst="rect">
                      <a:avLst/>
                    </a:prstGeom>
                    <a:noFill/>
                    <a:ln w="9525">
                      <a:noFill/>
                    </a:ln>
                  </pic:spPr>
                </pic:pic>
              </a:graphicData>
            </a:graphic>
          </wp:inline>
        </w:drawing>
      </w:r>
    </w:p>
    <w:p>
      <w:pPr>
        <w:pStyle w:val="29"/>
        <w:numPr>
          <w:ilvl w:val="0"/>
          <w:numId w:val="7"/>
        </w:numPr>
        <w:suppressAutoHyphens/>
        <w:ind w:left="1260" w:firstLineChars="0"/>
        <w:rPr>
          <w:rFonts w:ascii="Times New Roman" w:hAnsi="Times New Roman"/>
          <w:bCs/>
          <w:kern w:val="0"/>
          <w:szCs w:val="21"/>
        </w:rPr>
      </w:pPr>
      <w:r>
        <w:rPr>
          <w:rFonts w:hint="eastAsia" w:ascii="Times New Roman" w:hAnsi="Times New Roman"/>
          <w:bCs/>
          <w:kern w:val="0"/>
          <w:szCs w:val="21"/>
        </w:rPr>
        <w:t>UE move away:</w:t>
      </w:r>
    </w:p>
    <w:p>
      <w:pPr>
        <w:pStyle w:val="29"/>
        <w:suppressAutoHyphens/>
        <w:ind w:firstLine="0" w:firstLineChars="0"/>
        <w:jc w:val="center"/>
      </w:pPr>
      <w:r>
        <w:drawing>
          <wp:inline distT="0" distB="0" distL="114300" distR="114300">
            <wp:extent cx="3040380" cy="510540"/>
            <wp:effectExtent l="0" t="0" r="7620" b="38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3040380" cy="510540"/>
                    </a:xfrm>
                    <a:prstGeom prst="rect">
                      <a:avLst/>
                    </a:prstGeom>
                    <a:noFill/>
                    <a:ln w="9525">
                      <a:noFill/>
                    </a:ln>
                  </pic:spPr>
                </pic:pic>
              </a:graphicData>
            </a:graphic>
          </wp:inline>
        </w:drawing>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Channel model for bi-directional RRH deployment:</w:t>
      </w:r>
    </w:p>
    <w:p>
      <w:pPr>
        <w:pStyle w:val="29"/>
        <w:numPr>
          <w:ilvl w:val="0"/>
          <w:numId w:val="6"/>
        </w:numPr>
        <w:suppressAutoHyphens/>
        <w:ind w:left="840" w:firstLineChars="0"/>
        <w:rPr>
          <w:rFonts w:ascii="Times New Roman" w:hAnsi="Times New Roman"/>
          <w:bCs/>
          <w:kern w:val="0"/>
          <w:szCs w:val="21"/>
        </w:rPr>
      </w:pPr>
      <w:r>
        <w:rPr>
          <w:rFonts w:hint="eastAsia" w:ascii="Times New Roman" w:hAnsi="Times New Roman"/>
          <w:bCs/>
          <w:kern w:val="0"/>
          <w:szCs w:val="21"/>
        </w:rPr>
        <w:t>Modified single-tap propagation channel:</w:t>
      </w:r>
    </w:p>
    <w:p>
      <w:pPr>
        <w:pStyle w:val="29"/>
        <w:numPr>
          <w:ilvl w:val="255"/>
          <w:numId w:val="0"/>
        </w:numPr>
        <w:suppressAutoHyphens/>
        <w:jc w:val="center"/>
        <w:rPr>
          <w:rFonts w:ascii="Times New Roman" w:hAnsi="Times New Roman"/>
          <w:bCs/>
          <w:kern w:val="0"/>
          <w:szCs w:val="21"/>
        </w:rPr>
      </w:pPr>
      <w:r>
        <w:drawing>
          <wp:inline distT="0" distB="0" distL="114300" distR="114300">
            <wp:extent cx="3076575" cy="706120"/>
            <wp:effectExtent l="0" t="0" r="9525" b="177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3076575" cy="706120"/>
                    </a:xfrm>
                    <a:prstGeom prst="rect">
                      <a:avLst/>
                    </a:prstGeom>
                    <a:noFill/>
                    <a:ln w="9525">
                      <a:noFill/>
                    </a:ln>
                  </pic:spPr>
                </pic:pic>
              </a:graphicData>
            </a:graphic>
          </wp:inline>
        </w:drawing>
      </w:r>
    </w:p>
    <w:p>
      <w:pPr>
        <w:pStyle w:val="29"/>
        <w:numPr>
          <w:ilvl w:val="0"/>
          <w:numId w:val="6"/>
        </w:numPr>
        <w:suppressAutoHyphens/>
        <w:ind w:left="840" w:firstLineChars="0"/>
        <w:rPr>
          <w:rFonts w:ascii="Times New Roman" w:hAnsi="Times New Roman"/>
          <w:bCs/>
          <w:kern w:val="0"/>
          <w:szCs w:val="21"/>
        </w:rPr>
      </w:pPr>
      <w:r>
        <w:rPr>
          <w:rFonts w:hint="eastAsia" w:ascii="Times New Roman" w:hAnsi="Times New Roman"/>
          <w:bCs/>
          <w:kern w:val="0"/>
          <w:szCs w:val="21"/>
        </w:rPr>
        <w:t>DPS propagation channel</w:t>
      </w:r>
    </w:p>
    <w:p>
      <w:pPr>
        <w:pStyle w:val="29"/>
        <w:suppressAutoHyphens/>
        <w:ind w:firstLine="0" w:firstLineChars="0"/>
        <w:jc w:val="center"/>
        <w:rPr>
          <w:rFonts w:ascii="Times New Roman" w:hAnsi="Times New Roman"/>
          <w:bCs/>
          <w:kern w:val="0"/>
          <w:szCs w:val="21"/>
        </w:rPr>
      </w:pPr>
      <w:r>
        <w:drawing>
          <wp:inline distT="0" distB="0" distL="114300" distR="114300">
            <wp:extent cx="3058795" cy="890905"/>
            <wp:effectExtent l="0" t="0" r="8255" b="444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9"/>
                    <a:stretch>
                      <a:fillRect/>
                    </a:stretch>
                  </pic:blipFill>
                  <pic:spPr>
                    <a:xfrm>
                      <a:off x="0" y="0"/>
                      <a:ext cx="3058795" cy="890905"/>
                    </a:xfrm>
                    <a:prstGeom prst="rect">
                      <a:avLst/>
                    </a:prstGeom>
                    <a:noFill/>
                    <a:ln w="9525">
                      <a:noFill/>
                    </a:ln>
                  </pic:spPr>
                </pic:pic>
              </a:graphicData>
            </a:graphic>
          </wp:inline>
        </w:drawing>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Table 2: value of maximum RFO</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1057"/>
        <w:gridCol w:w="1057"/>
        <w:gridCol w:w="1057"/>
        <w:gridCol w:w="1057"/>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Merge w:val="restart"/>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Maximum RFO(Hz) under different period of RS</w:t>
            </w:r>
          </w:p>
        </w:tc>
        <w:tc>
          <w:tcPr>
            <w:tcW w:w="4228" w:type="dxa"/>
            <w:gridSpan w:val="4"/>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Dmin=10m</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Dmin=150m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Merge w:val="continue"/>
            <w:vAlign w:val="center"/>
          </w:tcPr>
          <w:p>
            <w:pPr>
              <w:pStyle w:val="29"/>
              <w:suppressAutoHyphens/>
              <w:spacing w:after="0" w:line="260" w:lineRule="auto"/>
              <w:ind w:firstLine="0" w:firstLineChars="0"/>
              <w:jc w:val="center"/>
              <w:rPr>
                <w:rFonts w:ascii="Times New Roman" w:hAnsi="Times New Roman"/>
                <w:bCs/>
                <w:kern w:val="0"/>
                <w:szCs w:val="21"/>
              </w:rPr>
            </w:pP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10ms</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20ms</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40ms</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80ms</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Single-tap channel</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846</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1761</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3429</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5874</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DPS channel-move toward</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846</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1761</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3429</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5874</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DPS channel-move away</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847</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1766</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3447</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5922</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Bi- modified-Single-tap channel</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847</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1766</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3447</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5922</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Bi- DPS channel</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0.02</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0.04</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0.08</w:t>
            </w:r>
          </w:p>
        </w:tc>
        <w:tc>
          <w:tcPr>
            <w:tcW w:w="1057"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0.2</w:t>
            </w:r>
          </w:p>
        </w:tc>
        <w:tc>
          <w:tcPr>
            <w:tcW w:w="2115"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44</w:t>
            </w:r>
          </w:p>
        </w:tc>
      </w:tr>
    </w:tbl>
    <w:p>
      <w:pPr>
        <w:pStyle w:val="29"/>
        <w:suppressAutoHyphens/>
        <w:spacing w:after="80" w:line="260" w:lineRule="auto"/>
        <w:ind w:firstLine="0" w:firstLineChars="0"/>
        <w:rPr>
          <w:rFonts w:ascii="Times New Roman" w:hAnsi="Times New Roman"/>
          <w:bCs/>
          <w:kern w:val="0"/>
          <w:szCs w:val="21"/>
        </w:rPr>
      </w:pP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Table 3: value of maximum RFO in different Ds_offset</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1"/>
        <w:gridCol w:w="3231"/>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3051" w:type="dxa"/>
            <w:vMerge w:val="restart"/>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Maximum RFO(Hz)</w:t>
            </w:r>
          </w:p>
        </w:tc>
        <w:tc>
          <w:tcPr>
            <w:tcW w:w="6463" w:type="dxa"/>
            <w:gridSpan w:val="2"/>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Dmin=10m，RS=120ms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3051" w:type="dxa"/>
            <w:vMerge w:val="continue"/>
            <w:vAlign w:val="center"/>
          </w:tcPr>
          <w:p>
            <w:pPr>
              <w:pStyle w:val="29"/>
              <w:suppressAutoHyphens/>
              <w:spacing w:after="0" w:line="260" w:lineRule="auto"/>
              <w:ind w:firstLine="0" w:firstLineChars="0"/>
              <w:jc w:val="center"/>
            </w:pPr>
          </w:p>
        </w:tc>
        <w:tc>
          <w:tcPr>
            <w:tcW w:w="323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Ds_offset=Ds</w:t>
            </w:r>
          </w:p>
        </w:tc>
        <w:tc>
          <w:tcPr>
            <w:tcW w:w="323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Ds_offset=Ds±0.1Ds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DPS channel-move toward</w:t>
            </w:r>
          </w:p>
        </w:tc>
        <w:tc>
          <w:tcPr>
            <w:tcW w:w="323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7287</w:t>
            </w:r>
          </w:p>
        </w:tc>
        <w:tc>
          <w:tcPr>
            <w:tcW w:w="323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25(+0.1Ds)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DPS channel-move away</w:t>
            </w:r>
          </w:p>
        </w:tc>
        <w:tc>
          <w:tcPr>
            <w:tcW w:w="323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7355</w:t>
            </w:r>
          </w:p>
        </w:tc>
        <w:tc>
          <w:tcPr>
            <w:tcW w:w="323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25(-0.1Ds)</w:t>
            </w:r>
          </w:p>
        </w:tc>
      </w:tr>
    </w:tbl>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The maximum doppler frequency offset is 9722Hz in 30GHz carrier frequency with 350km/h velocity, maximum doppler frequency offset estimated by SSB is 28000Hz, maximum doppler frequency offset estimated by TRS is 14000Hz, from table 3, the maximum RFO with 120ms RS period is within the estimation range of TRS. So it is feasible to use SSB+TRS for frequency offset tracking to support 350km/h.</w:t>
      </w:r>
    </w:p>
    <w:p>
      <w:pPr>
        <w:pStyle w:val="29"/>
        <w:suppressAutoHyphens/>
        <w:ind w:firstLine="0" w:firstLineChars="0"/>
        <w:rPr>
          <w:rFonts w:ascii="Times New Roman" w:hAnsi="Times New Roman"/>
          <w:bCs/>
          <w:color w:val="FF0000"/>
          <w:kern w:val="0"/>
          <w:szCs w:val="21"/>
        </w:rPr>
      </w:pPr>
      <w:r>
        <w:rPr>
          <w:rFonts w:hint="eastAsia" w:ascii="Times New Roman" w:hAnsi="Times New Roman"/>
          <w:b/>
          <w:kern w:val="0"/>
          <w:szCs w:val="21"/>
        </w:rPr>
        <w:t>Proposal 2 : It is feasible to use SSB+TRS for frequency offset tracking to support 350km/h</w:t>
      </w:r>
    </w:p>
    <w:p>
      <w:pPr>
        <w:pStyle w:val="29"/>
        <w:suppressAutoHyphens/>
        <w:spacing w:after="80" w:line="260" w:lineRule="auto"/>
        <w:ind w:firstLine="0" w:firstLineChars="0"/>
        <w:jc w:val="center"/>
        <w:rPr>
          <w:rFonts w:ascii="Times New Roman" w:hAnsi="Times New Roman"/>
          <w:bCs/>
          <w:kern w:val="0"/>
          <w:szCs w:val="21"/>
        </w:rPr>
      </w:pPr>
      <w:r>
        <w:rPr>
          <w:rFonts w:hint="eastAsia" w:ascii="Times New Roman" w:hAnsi="Times New Roman"/>
          <w:bCs/>
          <w:kern w:val="0"/>
          <w:position w:val="-32"/>
          <w:szCs w:val="21"/>
        </w:rPr>
        <w:object>
          <v:shape id="_x0000_i1025" o:spt="75" type="#_x0000_t75" style="height:38.25pt;width:107.2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pPr>
        <w:pStyle w:val="29"/>
        <w:suppressAutoHyphens/>
        <w:spacing w:after="80" w:line="260" w:lineRule="auto"/>
        <w:ind w:firstLine="0" w:firstLineChars="0"/>
        <w:rPr>
          <w:rFonts w:ascii="Times New Roman" w:hAnsi="Times New Roman"/>
          <w:bCs/>
          <w:kern w:val="0"/>
          <w:szCs w:val="21"/>
        </w:rPr>
      </w:pPr>
      <w:r>
        <w:rPr>
          <w:rFonts w:hint="eastAsia" w:ascii="Times New Roman" w:hAnsi="Times New Roman"/>
          <w:bCs/>
          <w:kern w:val="0"/>
          <w:szCs w:val="21"/>
        </w:rPr>
        <w:t>Tc is Coherence time ,fm is maximum frequencyoffset</w:t>
      </w:r>
    </w:p>
    <w:p>
      <w:pPr>
        <w:pStyle w:val="29"/>
        <w:suppressAutoHyphens/>
        <w:ind w:firstLine="0" w:firstLineChars="0"/>
        <w:rPr>
          <w:rFonts w:ascii="Times New Roman" w:hAnsi="Times New Roman"/>
          <w:bCs/>
          <w:kern w:val="0"/>
          <w:szCs w:val="21"/>
        </w:rPr>
      </w:pPr>
      <w:r>
        <w:rPr>
          <w:rFonts w:hint="eastAsia" w:ascii="Times New Roman" w:hAnsi="Times New Roman"/>
          <w:bCs/>
          <w:kern w:val="0"/>
          <w:szCs w:val="21"/>
        </w:rPr>
        <w:t>Table 4 value of coherence time</w:t>
      </w:r>
    </w:p>
    <w:tbl>
      <w:tblPr>
        <w:tblStyle w:val="18"/>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171"/>
        <w:gridCol w:w="3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Merge w:val="restart"/>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Coherence time(ms)</w:t>
            </w:r>
          </w:p>
        </w:tc>
        <w:tc>
          <w:tcPr>
            <w:tcW w:w="6343" w:type="dxa"/>
            <w:gridSpan w:val="2"/>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Coherence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Merge w:val="continue"/>
            <w:vAlign w:val="center"/>
          </w:tcPr>
          <w:p>
            <w:pPr>
              <w:pStyle w:val="29"/>
              <w:suppressAutoHyphens/>
              <w:spacing w:after="0" w:line="260" w:lineRule="auto"/>
              <w:ind w:firstLine="0" w:firstLineChars="0"/>
              <w:jc w:val="center"/>
              <w:rPr>
                <w:rFonts w:ascii="Times New Roman" w:hAnsi="Times New Roman"/>
                <w:bCs/>
                <w:kern w:val="0"/>
                <w:szCs w:val="21"/>
              </w:rPr>
            </w:pPr>
          </w:p>
        </w:tc>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Dmin = 10m,</w:t>
            </w:r>
          </w:p>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40ms period of RS</w:t>
            </w:r>
          </w:p>
        </w:tc>
        <w:tc>
          <w:tcPr>
            <w:tcW w:w="317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Dmin = 150,</w:t>
            </w:r>
          </w:p>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120ms period of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Single-tap channel</w:t>
            </w:r>
          </w:p>
        </w:tc>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0.123</w:t>
            </w:r>
          </w:p>
        </w:tc>
        <w:tc>
          <w:tcPr>
            <w:tcW w:w="317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DPS channel-move toward</w:t>
            </w:r>
          </w:p>
        </w:tc>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0.123</w:t>
            </w:r>
          </w:p>
        </w:tc>
        <w:tc>
          <w:tcPr>
            <w:tcW w:w="317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Uni- DPS channel-move away</w:t>
            </w:r>
          </w:p>
        </w:tc>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0.122</w:t>
            </w:r>
          </w:p>
        </w:tc>
        <w:tc>
          <w:tcPr>
            <w:tcW w:w="317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Bi- modified-Single-tap channel</w:t>
            </w:r>
          </w:p>
        </w:tc>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0.122</w:t>
            </w:r>
          </w:p>
        </w:tc>
        <w:tc>
          <w:tcPr>
            <w:tcW w:w="317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0.565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Bi- DPS channel</w:t>
            </w:r>
          </w:p>
        </w:tc>
        <w:tc>
          <w:tcPr>
            <w:tcW w:w="3171"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5287</w:t>
            </w:r>
          </w:p>
        </w:tc>
        <w:tc>
          <w:tcPr>
            <w:tcW w:w="3172" w:type="dxa"/>
            <w:vAlign w:val="center"/>
          </w:tcPr>
          <w:p>
            <w:pPr>
              <w:pStyle w:val="29"/>
              <w:suppressAutoHyphens/>
              <w:spacing w:after="0" w:line="260" w:lineRule="auto"/>
              <w:ind w:firstLine="0" w:firstLineChars="0"/>
              <w:jc w:val="center"/>
              <w:rPr>
                <w:rFonts w:ascii="Times New Roman" w:hAnsi="Times New Roman"/>
                <w:bCs/>
                <w:kern w:val="0"/>
                <w:szCs w:val="21"/>
              </w:rPr>
            </w:pPr>
            <w:r>
              <w:rPr>
                <w:rFonts w:hint="eastAsia" w:ascii="Times New Roman" w:hAnsi="Times New Roman"/>
                <w:bCs/>
                <w:kern w:val="0"/>
                <w:szCs w:val="21"/>
              </w:rPr>
              <w:t>9.6</w:t>
            </w:r>
          </w:p>
        </w:tc>
      </w:tr>
    </w:tbl>
    <w:p>
      <w:pPr>
        <w:pStyle w:val="29"/>
        <w:suppressAutoHyphens/>
        <w:spacing w:after="0" w:line="260" w:lineRule="auto"/>
        <w:ind w:firstLine="0" w:firstLineChars="0"/>
        <w:rPr>
          <w:rFonts w:ascii="Times New Roman" w:hAnsi="Times New Roman"/>
          <w:bCs/>
          <w:kern w:val="0"/>
          <w:szCs w:val="21"/>
        </w:rPr>
      </w:pPr>
    </w:p>
    <w:p>
      <w:pPr>
        <w:pStyle w:val="29"/>
        <w:suppressAutoHyphens/>
        <w:spacing w:after="80" w:line="260" w:lineRule="auto"/>
        <w:ind w:firstLine="0" w:firstLineChars="0"/>
        <w:rPr>
          <w:rFonts w:ascii="Times New Roman" w:hAnsi="Times New Roman"/>
          <w:bCs/>
          <w:kern w:val="0"/>
          <w:szCs w:val="21"/>
        </w:rPr>
      </w:pPr>
      <w:r>
        <w:rPr>
          <w:rFonts w:hint="eastAsia" w:ascii="Times New Roman" w:hAnsi="Times New Roman"/>
          <w:bCs/>
          <w:kern w:val="0"/>
          <w:szCs w:val="21"/>
        </w:rPr>
        <w:t xml:space="preserve">Duration of a slot with SCS 120KHz is 0.125ms, from the table 4, the coherence time in bi-directional DPS channel with 120ms SSB periodis much larger than a slot duration, the coherence time inothers channel in scenario-B with 120ms SSB period is also larger than a slot duration. </w:t>
      </w:r>
    </w:p>
    <w:p>
      <w:pPr>
        <w:pStyle w:val="29"/>
        <w:suppressAutoHyphens/>
        <w:spacing w:after="80" w:line="260" w:lineRule="auto"/>
        <w:ind w:firstLine="0" w:firstLineChars="0"/>
        <w:rPr>
          <w:rFonts w:ascii="Times New Roman" w:hAnsi="Times New Roman"/>
          <w:bCs/>
          <w:kern w:val="0"/>
          <w:szCs w:val="21"/>
        </w:rPr>
      </w:pPr>
      <w:r>
        <w:rPr>
          <w:rFonts w:hint="eastAsia" w:ascii="Times New Roman" w:hAnsi="Times New Roman"/>
          <w:bCs/>
          <w:kern w:val="0"/>
          <w:szCs w:val="21"/>
        </w:rPr>
        <w:t>The coherence time in another channel in scenario-A with 40ms SSB period is slight larger than a slot duration, so the coherence time would less than a slot duration in this deployment if SSB period larger than 40ms.</w:t>
      </w:r>
    </w:p>
    <w:p>
      <w:pPr>
        <w:pStyle w:val="29"/>
        <w:suppressAutoHyphens/>
        <w:spacing w:after="80" w:line="260" w:lineRule="auto"/>
        <w:ind w:firstLine="0" w:firstLineChars="0"/>
        <w:rPr>
          <w:rFonts w:ascii="Times New Roman" w:hAnsi="Times New Roman"/>
          <w:bCs/>
          <w:kern w:val="0"/>
          <w:szCs w:val="21"/>
        </w:rPr>
      </w:pPr>
      <w:r>
        <w:rPr>
          <w:rFonts w:hint="eastAsia" w:ascii="Times New Roman" w:hAnsi="Times New Roman"/>
          <w:bCs/>
          <w:kern w:val="0"/>
          <w:szCs w:val="21"/>
        </w:rPr>
        <w:t>It would be no time selective fading in a slot when the coherence time larger than a slot duration, it means 1 DMRS is enough to demodulation.</w:t>
      </w:r>
    </w:p>
    <w:p>
      <w:pPr>
        <w:pStyle w:val="29"/>
        <w:suppressAutoHyphens/>
        <w:ind w:firstLine="0" w:firstLineChars="0"/>
        <w:rPr>
          <w:rFonts w:ascii="Times New Roman" w:hAnsi="Times New Roman"/>
          <w:b/>
          <w:kern w:val="0"/>
          <w:szCs w:val="21"/>
        </w:rPr>
      </w:pPr>
      <w:r>
        <w:rPr>
          <w:rFonts w:hint="eastAsia" w:ascii="Times New Roman" w:hAnsi="Times New Roman"/>
          <w:b/>
          <w:kern w:val="0"/>
          <w:szCs w:val="21"/>
        </w:rPr>
        <w:t xml:space="preserve">Proposal 3 :TRS or SSB period &lt;40ms  </w:t>
      </w:r>
    </w:p>
    <w:p>
      <w:pPr>
        <w:pStyle w:val="29"/>
        <w:suppressAutoHyphens/>
        <w:ind w:firstLine="0" w:firstLineChars="0"/>
        <w:rPr>
          <w:rFonts w:ascii="Times New Roman" w:hAnsi="Times New Roman"/>
          <w:b/>
          <w:kern w:val="0"/>
          <w:szCs w:val="21"/>
        </w:rPr>
      </w:pPr>
      <w:r>
        <w:rPr>
          <w:rFonts w:hint="eastAsia" w:ascii="Times New Roman" w:hAnsi="Times New Roman"/>
          <w:b/>
          <w:kern w:val="0"/>
          <w:szCs w:val="21"/>
        </w:rPr>
        <w:t>Proposal 4 :one DMRS is enough to demodulation requirement for PDSCH based on Proposal 3.</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ind w:left="425" w:hanging="425"/>
        <w:jc w:val="both"/>
        <w:textAlignment w:val="baseline"/>
        <w:rPr>
          <w:rFonts w:eastAsia="宋体"/>
          <w:lang w:val="en-US" w:eastAsia="zh-CN"/>
        </w:rPr>
      </w:pPr>
      <w:r>
        <w:rPr>
          <w:rFonts w:eastAsia="宋体"/>
          <w:lang w:val="en-US" w:eastAsia="zh-CN"/>
        </w:rPr>
        <w:t>Conclusion</w:t>
      </w:r>
    </w:p>
    <w:p>
      <w:pPr>
        <w:rPr>
          <w:rFonts w:eastAsia="宋体"/>
          <w:bCs/>
          <w:sz w:val="21"/>
          <w:szCs w:val="21"/>
          <w:lang w:eastAsia="zh-CN"/>
        </w:rPr>
      </w:pPr>
      <w:r>
        <w:rPr>
          <w:rFonts w:hint="eastAsia" w:eastAsia="宋体"/>
          <w:bCs/>
          <w:sz w:val="21"/>
          <w:szCs w:val="21"/>
          <w:lang w:eastAsia="zh-CN"/>
        </w:rPr>
        <w:t>In this contribution, we provide the view and analysis on discussion on reference signal for PUSCH and PDSCH in FR2 HST, based on these analysis, the following proposals are given:</w:t>
      </w:r>
    </w:p>
    <w:p>
      <w:pPr>
        <w:pStyle w:val="29"/>
        <w:ind w:firstLine="0" w:firstLineChars="0"/>
        <w:rPr>
          <w:rFonts w:ascii="Times New Roman" w:hAnsi="Times New Roman"/>
          <w:b/>
          <w:kern w:val="0"/>
          <w:szCs w:val="21"/>
        </w:rPr>
      </w:pPr>
      <w:r>
        <w:rPr>
          <w:rFonts w:hint="eastAsia" w:ascii="Times New Roman" w:hAnsi="Times New Roman"/>
          <w:b/>
          <w:kern w:val="0"/>
          <w:szCs w:val="21"/>
        </w:rPr>
        <w:t>Proposal 1 : one DMRS is enough to demodulation requirement for PUSCH.</w:t>
      </w:r>
    </w:p>
    <w:p>
      <w:pPr>
        <w:spacing w:before="180" w:after="180"/>
        <w:rPr>
          <w:rFonts w:eastAsia="宋体"/>
          <w:b/>
          <w:sz w:val="21"/>
          <w:szCs w:val="21"/>
          <w:lang w:eastAsia="zh-CN"/>
        </w:rPr>
      </w:pPr>
      <w:r>
        <w:rPr>
          <w:rFonts w:hint="eastAsia" w:eastAsia="宋体"/>
          <w:b/>
          <w:sz w:val="21"/>
          <w:szCs w:val="21"/>
          <w:lang w:eastAsia="zh-CN"/>
        </w:rPr>
        <w:t>Proposal 2 : Do not define a new HST network assisted signaling or UE capability for HST CA scenario</w:t>
      </w:r>
    </w:p>
    <w:p>
      <w:pPr>
        <w:pStyle w:val="29"/>
        <w:suppressAutoHyphens/>
        <w:ind w:firstLine="0" w:firstLineChars="0"/>
        <w:rPr>
          <w:rFonts w:ascii="Times New Roman" w:hAnsi="Times New Roman"/>
          <w:b/>
          <w:kern w:val="0"/>
          <w:szCs w:val="21"/>
        </w:rPr>
      </w:pPr>
      <w:r>
        <w:rPr>
          <w:rFonts w:hint="eastAsia" w:ascii="Times New Roman" w:hAnsi="Times New Roman"/>
          <w:b/>
          <w:kern w:val="0"/>
          <w:szCs w:val="21"/>
        </w:rPr>
        <w:t xml:space="preserve">Proposal 3 : TRS or SSB period &lt; 40ms  </w:t>
      </w:r>
    </w:p>
    <w:p>
      <w:pPr>
        <w:pStyle w:val="29"/>
        <w:suppressAutoHyphens/>
        <w:ind w:firstLine="0" w:firstLineChars="0"/>
        <w:rPr>
          <w:rFonts w:ascii="Times New Roman" w:hAnsi="Times New Roman"/>
          <w:b/>
          <w:kern w:val="0"/>
          <w:szCs w:val="21"/>
        </w:rPr>
      </w:pPr>
      <w:r>
        <w:rPr>
          <w:rFonts w:hint="eastAsia" w:ascii="Times New Roman" w:hAnsi="Times New Roman"/>
          <w:b/>
          <w:kern w:val="0"/>
          <w:szCs w:val="21"/>
        </w:rPr>
        <w:t>Proposal 4 : one DMRS is enough to demodulation requirement for PDSCH based on Proposal 3.</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ind w:left="425" w:hanging="425"/>
        <w:jc w:val="both"/>
        <w:textAlignment w:val="baseline"/>
        <w:rPr>
          <w:rFonts w:eastAsia="宋体"/>
          <w:lang w:val="en-US" w:eastAsia="zh-CN"/>
        </w:rPr>
      </w:pPr>
      <w:r>
        <w:rPr>
          <w:rFonts w:hint="eastAsia" w:eastAsia="宋体"/>
          <w:lang w:val="en-US" w:eastAsia="zh-CN"/>
        </w:rPr>
        <w:t>Reference</w:t>
      </w:r>
    </w:p>
    <w:p>
      <w:pPr>
        <w:pStyle w:val="9"/>
      </w:pPr>
      <w:r>
        <w:rPr>
          <w:rFonts w:hint="eastAsia"/>
          <w:lang w:val="en-US"/>
        </w:rPr>
        <w:t>R4-2106102 WF on Demodulation requirement for FR2 HST</w:t>
      </w:r>
    </w:p>
    <w:p>
      <w:pPr>
        <w:pStyle w:val="9"/>
      </w:pPr>
      <w:r>
        <w:rPr>
          <w:rFonts w:hint="eastAsia"/>
          <w:lang w:val="en-US"/>
        </w:rPr>
        <w:t xml:space="preserve">R4-2106100 </w:t>
      </w:r>
      <w:r>
        <w:rPr>
          <w:rFonts w:hint="eastAsia"/>
        </w:rPr>
        <w:t>WF on FR2 HST Deployment Scenario Analysis</w:t>
      </w:r>
    </w:p>
    <w:p>
      <w:pPr>
        <w:pStyle w:val="9"/>
        <w:rPr>
          <w:lang w:val="en-US"/>
        </w:rPr>
      </w:pPr>
      <w:r>
        <w:rPr>
          <w:rFonts w:hint="eastAsia"/>
          <w:lang w:val="en-US"/>
        </w:rPr>
        <w:t>R4-2106101 Way Forward on Channel Modeling for FR2 HST</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Appendix</w:t>
      </w:r>
    </w:p>
    <w:p>
      <w:pPr>
        <w:pStyle w:val="29"/>
        <w:numPr>
          <w:ilvl w:val="-1"/>
          <w:numId w:val="0"/>
        </w:numPr>
        <w:spacing w:after="80" w:line="260" w:lineRule="auto"/>
        <w:ind w:left="0" w:firstLine="0" w:firstLineChars="0"/>
        <w:rPr>
          <w:rFonts w:hint="eastAsia" w:ascii="Times New Roman" w:hAnsi="Times New Roman"/>
          <w:bCs/>
          <w:kern w:val="0"/>
          <w:szCs w:val="21"/>
        </w:rPr>
      </w:pPr>
      <w:r>
        <w:rPr>
          <w:rFonts w:hint="eastAsia" w:ascii="Times New Roman" w:hAnsi="Times New Roman"/>
          <w:bCs/>
          <w:kern w:val="0"/>
          <w:szCs w:val="21"/>
        </w:rPr>
        <w:t>The figure of Doppler trajectory and Doppler estimation trajectory with different period RS and Dmin, and the figure of RFO trajectory with different Dmin, in Uni-directional Single-tap channel are as follows.</w:t>
      </w:r>
    </w:p>
    <w:p>
      <w:pPr>
        <w:pStyle w:val="29"/>
        <w:numPr>
          <w:ilvl w:val="0"/>
          <w:numId w:val="3"/>
        </w:numPr>
        <w:ind w:firstLineChars="0"/>
        <w:jc w:val="center"/>
        <w:rPr>
          <w:rFonts w:hint="eastAsia"/>
        </w:rPr>
      </w:pPr>
      <w:r>
        <w:rPr>
          <w:rFonts w:hint="eastAsia"/>
        </w:rPr>
        <w:drawing>
          <wp:inline distT="0" distB="0" distL="0" distR="0">
            <wp:extent cx="2519680" cy="1885950"/>
            <wp:effectExtent l="0" t="0" r="0" b="0"/>
            <wp:docPr id="16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3"/>
                    <pic:cNvPicPr>
                      <a:picLocks noChangeAspect="1" noChangeArrowheads="1"/>
                    </pic:cNvPicPr>
                  </pic:nvPicPr>
                  <pic:blipFill>
                    <a:blip r:embed="rId12"/>
                    <a:srcRect/>
                    <a:stretch>
                      <a:fillRect/>
                    </a:stretch>
                  </pic:blipFill>
                  <pic:spPr>
                    <a:xfrm>
                      <a:off x="0" y="0"/>
                      <a:ext cx="2520000" cy="1886512"/>
                    </a:xfrm>
                    <a:prstGeom prst="rect">
                      <a:avLst/>
                    </a:prstGeom>
                    <a:noFill/>
                    <a:ln w="9525">
                      <a:noFill/>
                      <a:miter lim="800000"/>
                      <a:headEnd/>
                      <a:tailEnd/>
                    </a:ln>
                  </pic:spPr>
                </pic:pic>
              </a:graphicData>
            </a:graphic>
          </wp:inline>
        </w:drawing>
      </w:r>
    </w:p>
    <w:p>
      <w:pPr>
        <w:pStyle w:val="29"/>
        <w:numPr>
          <w:ilvl w:val="-1"/>
          <w:numId w:val="0"/>
        </w:numPr>
        <w:ind w:left="420" w:firstLine="420" w:firstLineChars="0"/>
        <w:rPr>
          <w:rFonts w:hint="eastAsia"/>
        </w:rPr>
      </w:pPr>
      <w:r>
        <w:rPr>
          <w:rFonts w:hint="eastAsia"/>
        </w:rPr>
        <w:drawing>
          <wp:inline distT="0" distB="0" distL="0" distR="0">
            <wp:extent cx="2519680" cy="1891030"/>
            <wp:effectExtent l="0" t="0" r="0" b="0"/>
            <wp:docPr id="1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0"/>
                    <pic:cNvPicPr>
                      <a:picLocks noChangeAspect="1" noChangeArrowheads="1"/>
                    </pic:cNvPicPr>
                  </pic:nvPicPr>
                  <pic:blipFill>
                    <a:blip r:embed="rId13"/>
                    <a:srcRect/>
                    <a:stretch>
                      <a:fillRect/>
                    </a:stretch>
                  </pic:blipFill>
                  <pic:spPr>
                    <a:xfrm>
                      <a:off x="0" y="0"/>
                      <a:ext cx="2520000" cy="1891173"/>
                    </a:xfrm>
                    <a:prstGeom prst="rect">
                      <a:avLst/>
                    </a:prstGeom>
                    <a:noFill/>
                    <a:ln w="9525">
                      <a:noFill/>
                      <a:miter lim="800000"/>
                      <a:headEnd/>
                      <a:tailEnd/>
                    </a:ln>
                  </pic:spPr>
                </pic:pic>
              </a:graphicData>
            </a:graphic>
          </wp:inline>
        </w:drawing>
      </w:r>
      <w:r>
        <w:rPr>
          <w:rFonts w:hint="eastAsia"/>
        </w:rPr>
        <w:drawing>
          <wp:inline distT="0" distB="0" distL="0" distR="0">
            <wp:extent cx="2519680" cy="1889125"/>
            <wp:effectExtent l="0" t="0" r="0" b="0"/>
            <wp:docPr id="16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4"/>
                    <pic:cNvPicPr>
                      <a:picLocks noChangeAspect="1" noChangeArrowheads="1"/>
                    </pic:cNvPicPr>
                  </pic:nvPicPr>
                  <pic:blipFill>
                    <a:blip r:embed="rId14"/>
                    <a:srcRect/>
                    <a:stretch>
                      <a:fillRect/>
                    </a:stretch>
                  </pic:blipFill>
                  <pic:spPr>
                    <a:xfrm>
                      <a:off x="0" y="0"/>
                      <a:ext cx="2520000" cy="1889634"/>
                    </a:xfrm>
                    <a:prstGeom prst="rect">
                      <a:avLst/>
                    </a:prstGeom>
                    <a:noFill/>
                    <a:ln w="9525">
                      <a:noFill/>
                      <a:miter lim="800000"/>
                      <a:headEnd/>
                      <a:tailEnd/>
                    </a:ln>
                  </pic:spPr>
                </pic:pic>
              </a:graphicData>
            </a:graphic>
          </wp:inline>
        </w:drawing>
      </w:r>
    </w:p>
    <w:p>
      <w:pPr>
        <w:pStyle w:val="29"/>
        <w:numPr>
          <w:ilvl w:val="-1"/>
          <w:numId w:val="0"/>
        </w:numPr>
        <w:spacing w:after="80" w:line="260" w:lineRule="auto"/>
        <w:ind w:left="0" w:firstLine="0" w:firstLineChars="0"/>
        <w:rPr>
          <w:rFonts w:hint="eastAsia" w:ascii="Times New Roman" w:hAnsi="Times New Roman"/>
          <w:bCs/>
          <w:kern w:val="0"/>
          <w:szCs w:val="21"/>
        </w:rPr>
      </w:pPr>
      <w:r>
        <w:rPr>
          <w:rFonts w:hint="eastAsia" w:ascii="Times New Roman" w:hAnsi="Times New Roman"/>
          <w:bCs/>
          <w:kern w:val="0"/>
          <w:szCs w:val="21"/>
        </w:rPr>
        <w:t>The figure of Doppler trajectory and Doppler estimation trajectory with different period RS and Dmin and D_s_offset, and the figure of RFO trajectory with different Dmin and D_s_offset, in Uni-directional DPS move toward channel are as follows.</w:t>
      </w:r>
    </w:p>
    <w:p>
      <w:pPr>
        <w:pStyle w:val="29"/>
        <w:numPr>
          <w:ilvl w:val="-1"/>
          <w:numId w:val="0"/>
        </w:numPr>
        <w:ind w:left="0" w:firstLine="420" w:firstLineChars="0"/>
        <w:rPr>
          <w:rFonts w:hint="eastAsia"/>
        </w:rPr>
      </w:pPr>
      <w:r>
        <w:rPr>
          <w:rFonts w:hint="eastAsia"/>
        </w:rPr>
        <w:drawing>
          <wp:inline distT="0" distB="0" distL="0" distR="0">
            <wp:extent cx="2519680" cy="1962785"/>
            <wp:effectExtent l="0" t="0" r="0" b="0"/>
            <wp:docPr id="16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6"/>
                    <pic:cNvPicPr>
                      <a:picLocks noChangeAspect="1" noChangeArrowheads="1"/>
                    </pic:cNvPicPr>
                  </pic:nvPicPr>
                  <pic:blipFill>
                    <a:blip r:embed="rId15"/>
                    <a:srcRect/>
                    <a:stretch>
                      <a:fillRect/>
                    </a:stretch>
                  </pic:blipFill>
                  <pic:spPr>
                    <a:xfrm>
                      <a:off x="0" y="0"/>
                      <a:ext cx="2520000" cy="1962990"/>
                    </a:xfrm>
                    <a:prstGeom prst="rect">
                      <a:avLst/>
                    </a:prstGeom>
                    <a:noFill/>
                    <a:ln w="9525">
                      <a:noFill/>
                      <a:miter lim="800000"/>
                      <a:headEnd/>
                      <a:tailEnd/>
                    </a:ln>
                  </pic:spPr>
                </pic:pic>
              </a:graphicData>
            </a:graphic>
          </wp:inline>
        </w:drawing>
      </w:r>
      <w:r>
        <w:rPr>
          <w:rFonts w:hint="eastAsia"/>
        </w:rPr>
        <w:drawing>
          <wp:inline distT="0" distB="0" distL="0" distR="0">
            <wp:extent cx="2519680" cy="1910715"/>
            <wp:effectExtent l="0" t="0" r="0" b="0"/>
            <wp:docPr id="16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9"/>
                    <pic:cNvPicPr>
                      <a:picLocks noChangeAspect="1" noChangeArrowheads="1"/>
                    </pic:cNvPicPr>
                  </pic:nvPicPr>
                  <pic:blipFill>
                    <a:blip r:embed="rId16"/>
                    <a:srcRect/>
                    <a:stretch>
                      <a:fillRect/>
                    </a:stretch>
                  </pic:blipFill>
                  <pic:spPr>
                    <a:xfrm>
                      <a:off x="0" y="0"/>
                      <a:ext cx="2520000" cy="1911224"/>
                    </a:xfrm>
                    <a:prstGeom prst="rect">
                      <a:avLst/>
                    </a:prstGeom>
                    <a:noFill/>
                    <a:ln w="9525">
                      <a:noFill/>
                      <a:miter lim="800000"/>
                      <a:headEnd/>
                      <a:tailEnd/>
                    </a:ln>
                  </pic:spPr>
                </pic:pic>
              </a:graphicData>
            </a:graphic>
          </wp:inline>
        </w:drawing>
      </w:r>
    </w:p>
    <w:p>
      <w:pPr>
        <w:pStyle w:val="29"/>
        <w:numPr>
          <w:ilvl w:val="-1"/>
          <w:numId w:val="0"/>
        </w:numPr>
        <w:ind w:left="0" w:firstLine="420" w:firstLineChars="0"/>
        <w:rPr>
          <w:rFonts w:hint="eastAsia"/>
        </w:rPr>
      </w:pPr>
      <w:r>
        <w:rPr>
          <w:rFonts w:hint="eastAsia"/>
        </w:rPr>
        <w:drawing>
          <wp:inline distT="0" distB="0" distL="0" distR="0">
            <wp:extent cx="2519680" cy="1890395"/>
            <wp:effectExtent l="0" t="0" r="0" b="0"/>
            <wp:docPr id="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7"/>
                    <pic:cNvPicPr>
                      <a:picLocks noChangeAspect="1" noChangeArrowheads="1"/>
                    </pic:cNvPicPr>
                  </pic:nvPicPr>
                  <pic:blipFill>
                    <a:blip r:embed="rId17"/>
                    <a:srcRect/>
                    <a:stretch>
                      <a:fillRect/>
                    </a:stretch>
                  </pic:blipFill>
                  <pic:spPr>
                    <a:xfrm>
                      <a:off x="0" y="0"/>
                      <a:ext cx="2520000" cy="1890517"/>
                    </a:xfrm>
                    <a:prstGeom prst="rect">
                      <a:avLst/>
                    </a:prstGeom>
                    <a:noFill/>
                    <a:ln w="9525">
                      <a:noFill/>
                      <a:miter lim="800000"/>
                      <a:headEnd/>
                      <a:tailEnd/>
                    </a:ln>
                  </pic:spPr>
                </pic:pic>
              </a:graphicData>
            </a:graphic>
          </wp:inline>
        </w:drawing>
      </w:r>
      <w:r>
        <w:rPr>
          <w:rFonts w:hint="eastAsia"/>
        </w:rPr>
        <w:drawing>
          <wp:inline distT="0" distB="0" distL="0" distR="0">
            <wp:extent cx="2519680" cy="1890395"/>
            <wp:effectExtent l="0" t="0" r="0" b="0"/>
            <wp:docPr id="16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20"/>
                    <pic:cNvPicPr>
                      <a:picLocks noChangeAspect="1" noChangeArrowheads="1"/>
                    </pic:cNvPicPr>
                  </pic:nvPicPr>
                  <pic:blipFill>
                    <a:blip r:embed="rId18"/>
                    <a:srcRect/>
                    <a:stretch>
                      <a:fillRect/>
                    </a:stretch>
                  </pic:blipFill>
                  <pic:spPr>
                    <a:xfrm>
                      <a:off x="0" y="0"/>
                      <a:ext cx="2520000" cy="1890517"/>
                    </a:xfrm>
                    <a:prstGeom prst="rect">
                      <a:avLst/>
                    </a:prstGeom>
                    <a:noFill/>
                    <a:ln w="9525">
                      <a:noFill/>
                      <a:miter lim="800000"/>
                      <a:headEnd/>
                      <a:tailEnd/>
                    </a:ln>
                  </pic:spPr>
                </pic:pic>
              </a:graphicData>
            </a:graphic>
          </wp:inline>
        </w:drawing>
      </w:r>
    </w:p>
    <w:p>
      <w:pPr>
        <w:pStyle w:val="29"/>
        <w:numPr>
          <w:ilvl w:val="-1"/>
          <w:numId w:val="0"/>
        </w:numPr>
        <w:ind w:left="0" w:firstLine="420" w:firstLineChars="0"/>
        <w:rPr>
          <w:rFonts w:hint="eastAsia"/>
        </w:rPr>
      </w:pPr>
      <w:r>
        <w:rPr>
          <w:rFonts w:hint="eastAsia"/>
        </w:rPr>
        <w:drawing>
          <wp:inline distT="0" distB="0" distL="0" distR="0">
            <wp:extent cx="2519680" cy="1890395"/>
            <wp:effectExtent l="0" t="0" r="0" b="0"/>
            <wp:docPr id="16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8"/>
                    <pic:cNvPicPr>
                      <a:picLocks noChangeAspect="1" noChangeArrowheads="1"/>
                    </pic:cNvPicPr>
                  </pic:nvPicPr>
                  <pic:blipFill>
                    <a:blip r:embed="rId19"/>
                    <a:srcRect/>
                    <a:stretch>
                      <a:fillRect/>
                    </a:stretch>
                  </pic:blipFill>
                  <pic:spPr>
                    <a:xfrm>
                      <a:off x="0" y="0"/>
                      <a:ext cx="2520000" cy="1890517"/>
                    </a:xfrm>
                    <a:prstGeom prst="rect">
                      <a:avLst/>
                    </a:prstGeom>
                    <a:noFill/>
                    <a:ln w="9525">
                      <a:noFill/>
                      <a:miter lim="800000"/>
                      <a:headEnd/>
                      <a:tailEnd/>
                    </a:ln>
                  </pic:spPr>
                </pic:pic>
              </a:graphicData>
            </a:graphic>
          </wp:inline>
        </w:drawing>
      </w:r>
      <w:r>
        <w:rPr>
          <w:rFonts w:hint="eastAsia"/>
        </w:rPr>
        <w:drawing>
          <wp:inline distT="0" distB="0" distL="0" distR="0">
            <wp:extent cx="2519680" cy="1890395"/>
            <wp:effectExtent l="0" t="0" r="0" b="0"/>
            <wp:docPr id="16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21"/>
                    <pic:cNvPicPr>
                      <a:picLocks noChangeAspect="1" noChangeArrowheads="1"/>
                    </pic:cNvPicPr>
                  </pic:nvPicPr>
                  <pic:blipFill>
                    <a:blip r:embed="rId20"/>
                    <a:srcRect/>
                    <a:stretch>
                      <a:fillRect/>
                    </a:stretch>
                  </pic:blipFill>
                  <pic:spPr>
                    <a:xfrm>
                      <a:off x="0" y="0"/>
                      <a:ext cx="2520000" cy="1890517"/>
                    </a:xfrm>
                    <a:prstGeom prst="rect">
                      <a:avLst/>
                    </a:prstGeom>
                    <a:noFill/>
                    <a:ln w="9525">
                      <a:noFill/>
                      <a:miter lim="800000"/>
                      <a:headEnd/>
                      <a:tailEnd/>
                    </a:ln>
                  </pic:spPr>
                </pic:pic>
              </a:graphicData>
            </a:graphic>
          </wp:inline>
        </w:drawing>
      </w:r>
    </w:p>
    <w:p>
      <w:pPr>
        <w:pStyle w:val="29"/>
        <w:numPr>
          <w:ilvl w:val="-1"/>
          <w:numId w:val="0"/>
        </w:numPr>
        <w:spacing w:after="80" w:line="260" w:lineRule="auto"/>
        <w:ind w:left="0" w:firstLine="0" w:firstLineChars="0"/>
        <w:rPr>
          <w:rFonts w:hint="eastAsia" w:ascii="Times New Roman" w:hAnsi="Times New Roman"/>
          <w:bCs/>
          <w:kern w:val="0"/>
          <w:szCs w:val="21"/>
        </w:rPr>
      </w:pPr>
      <w:r>
        <w:rPr>
          <w:rFonts w:hint="eastAsia" w:ascii="Times New Roman" w:hAnsi="Times New Roman"/>
          <w:bCs/>
          <w:kern w:val="0"/>
          <w:szCs w:val="21"/>
        </w:rPr>
        <w:t>The figure of Doppler trajectory and Doppler estimation trajectory with different period RS and Dmin and D_s_offset, and the figure of RFO trajectory with different Dmin and D_s_offset, in Uni-directional DPS move away channel are as follows.</w:t>
      </w:r>
    </w:p>
    <w:p>
      <w:pPr>
        <w:pStyle w:val="29"/>
        <w:numPr>
          <w:ilvl w:val="-1"/>
          <w:numId w:val="0"/>
        </w:numPr>
        <w:ind w:left="0" w:firstLine="420" w:firstLineChars="0"/>
        <w:rPr>
          <w:rFonts w:hint="eastAsia"/>
        </w:rPr>
      </w:pPr>
      <w:r>
        <w:rPr>
          <w:rFonts w:hint="eastAsia"/>
        </w:rPr>
        <w:drawing>
          <wp:inline distT="0" distB="0" distL="0" distR="0">
            <wp:extent cx="2519680" cy="1890395"/>
            <wp:effectExtent l="0" t="0" r="0" b="0"/>
            <wp:docPr id="17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25"/>
                    <pic:cNvPicPr>
                      <a:picLocks noChangeAspect="1" noChangeArrowheads="1"/>
                    </pic:cNvPicPr>
                  </pic:nvPicPr>
                  <pic:blipFill>
                    <a:blip r:embed="rId21"/>
                    <a:srcRect/>
                    <a:stretch>
                      <a:fillRect/>
                    </a:stretch>
                  </pic:blipFill>
                  <pic:spPr>
                    <a:xfrm>
                      <a:off x="0" y="0"/>
                      <a:ext cx="2520000" cy="1890517"/>
                    </a:xfrm>
                    <a:prstGeom prst="rect">
                      <a:avLst/>
                    </a:prstGeom>
                    <a:noFill/>
                    <a:ln w="9525">
                      <a:noFill/>
                      <a:miter lim="800000"/>
                      <a:headEnd/>
                      <a:tailEnd/>
                    </a:ln>
                  </pic:spPr>
                </pic:pic>
              </a:graphicData>
            </a:graphic>
          </wp:inline>
        </w:drawing>
      </w:r>
      <w:r>
        <w:rPr>
          <w:rFonts w:hint="eastAsia"/>
        </w:rPr>
        <w:drawing>
          <wp:inline distT="0" distB="0" distL="0" distR="0">
            <wp:extent cx="2519680" cy="1890395"/>
            <wp:effectExtent l="0" t="0" r="0" b="0"/>
            <wp:docPr id="1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28"/>
                    <pic:cNvPicPr>
                      <a:picLocks noChangeAspect="1" noChangeArrowheads="1"/>
                    </pic:cNvPicPr>
                  </pic:nvPicPr>
                  <pic:blipFill>
                    <a:blip r:embed="rId22"/>
                    <a:srcRect/>
                    <a:stretch>
                      <a:fillRect/>
                    </a:stretch>
                  </pic:blipFill>
                  <pic:spPr>
                    <a:xfrm>
                      <a:off x="0" y="0"/>
                      <a:ext cx="2520000" cy="1890517"/>
                    </a:xfrm>
                    <a:prstGeom prst="rect">
                      <a:avLst/>
                    </a:prstGeom>
                    <a:noFill/>
                    <a:ln w="9525">
                      <a:noFill/>
                      <a:miter lim="800000"/>
                      <a:headEnd/>
                      <a:tailEnd/>
                    </a:ln>
                  </pic:spPr>
                </pic:pic>
              </a:graphicData>
            </a:graphic>
          </wp:inline>
        </w:drawing>
      </w:r>
    </w:p>
    <w:p>
      <w:pPr>
        <w:pStyle w:val="29"/>
        <w:numPr>
          <w:ilvl w:val="-1"/>
          <w:numId w:val="0"/>
        </w:numPr>
        <w:ind w:left="0" w:firstLine="420" w:firstLineChars="0"/>
        <w:rPr>
          <w:rFonts w:hint="eastAsia"/>
        </w:rPr>
      </w:pPr>
      <w:r>
        <w:rPr>
          <w:rFonts w:hint="eastAsia"/>
        </w:rPr>
        <w:drawing>
          <wp:inline distT="0" distB="0" distL="0" distR="0">
            <wp:extent cx="2519680" cy="1890395"/>
            <wp:effectExtent l="0" t="0" r="0" b="0"/>
            <wp:docPr id="17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26"/>
                    <pic:cNvPicPr>
                      <a:picLocks noChangeAspect="1" noChangeArrowheads="1"/>
                    </pic:cNvPicPr>
                  </pic:nvPicPr>
                  <pic:blipFill>
                    <a:blip r:embed="rId23"/>
                    <a:srcRect/>
                    <a:stretch>
                      <a:fillRect/>
                    </a:stretch>
                  </pic:blipFill>
                  <pic:spPr>
                    <a:xfrm>
                      <a:off x="0" y="0"/>
                      <a:ext cx="2520000" cy="1890517"/>
                    </a:xfrm>
                    <a:prstGeom prst="rect">
                      <a:avLst/>
                    </a:prstGeom>
                    <a:noFill/>
                    <a:ln w="9525">
                      <a:noFill/>
                      <a:miter lim="800000"/>
                      <a:headEnd/>
                      <a:tailEnd/>
                    </a:ln>
                  </pic:spPr>
                </pic:pic>
              </a:graphicData>
            </a:graphic>
          </wp:inline>
        </w:drawing>
      </w:r>
      <w:r>
        <w:rPr>
          <w:rFonts w:hint="eastAsia"/>
        </w:rPr>
        <w:drawing>
          <wp:inline distT="0" distB="0" distL="0" distR="0">
            <wp:extent cx="2519680" cy="1890395"/>
            <wp:effectExtent l="0" t="0" r="0" b="0"/>
            <wp:docPr id="17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29"/>
                    <pic:cNvPicPr>
                      <a:picLocks noChangeAspect="1" noChangeArrowheads="1"/>
                    </pic:cNvPicPr>
                  </pic:nvPicPr>
                  <pic:blipFill>
                    <a:blip r:embed="rId24"/>
                    <a:srcRect/>
                    <a:stretch>
                      <a:fillRect/>
                    </a:stretch>
                  </pic:blipFill>
                  <pic:spPr>
                    <a:xfrm>
                      <a:off x="0" y="0"/>
                      <a:ext cx="2520000" cy="1890517"/>
                    </a:xfrm>
                    <a:prstGeom prst="rect">
                      <a:avLst/>
                    </a:prstGeom>
                    <a:noFill/>
                    <a:ln w="9525">
                      <a:noFill/>
                      <a:miter lim="800000"/>
                      <a:headEnd/>
                      <a:tailEnd/>
                    </a:ln>
                  </pic:spPr>
                </pic:pic>
              </a:graphicData>
            </a:graphic>
          </wp:inline>
        </w:drawing>
      </w:r>
    </w:p>
    <w:p>
      <w:pPr>
        <w:pStyle w:val="29"/>
        <w:numPr>
          <w:ilvl w:val="-1"/>
          <w:numId w:val="0"/>
        </w:numPr>
        <w:ind w:left="0" w:firstLine="420" w:firstLineChars="0"/>
        <w:rPr>
          <w:rFonts w:hint="eastAsia"/>
          <w:b/>
        </w:rPr>
      </w:pPr>
      <w:r>
        <w:drawing>
          <wp:inline distT="0" distB="0" distL="0" distR="0">
            <wp:extent cx="2519680" cy="1890395"/>
            <wp:effectExtent l="0" t="0" r="0" b="0"/>
            <wp:docPr id="17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27"/>
                    <pic:cNvPicPr>
                      <a:picLocks noChangeAspect="1" noChangeArrowheads="1"/>
                    </pic:cNvPicPr>
                  </pic:nvPicPr>
                  <pic:blipFill>
                    <a:blip r:embed="rId25"/>
                    <a:srcRect/>
                    <a:stretch>
                      <a:fillRect/>
                    </a:stretch>
                  </pic:blipFill>
                  <pic:spPr>
                    <a:xfrm>
                      <a:off x="0" y="0"/>
                      <a:ext cx="2520000" cy="1890517"/>
                    </a:xfrm>
                    <a:prstGeom prst="rect">
                      <a:avLst/>
                    </a:prstGeom>
                    <a:noFill/>
                    <a:ln w="9525">
                      <a:noFill/>
                      <a:miter lim="800000"/>
                      <a:headEnd/>
                      <a:tailEnd/>
                    </a:ln>
                  </pic:spPr>
                </pic:pic>
              </a:graphicData>
            </a:graphic>
          </wp:inline>
        </w:drawing>
      </w:r>
      <w:r>
        <w:drawing>
          <wp:inline distT="0" distB="0" distL="0" distR="0">
            <wp:extent cx="2519680" cy="1890395"/>
            <wp:effectExtent l="0" t="0" r="0" b="0"/>
            <wp:docPr id="17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30"/>
                    <pic:cNvPicPr>
                      <a:picLocks noChangeAspect="1" noChangeArrowheads="1"/>
                    </pic:cNvPicPr>
                  </pic:nvPicPr>
                  <pic:blipFill>
                    <a:blip r:embed="rId26"/>
                    <a:srcRect/>
                    <a:stretch>
                      <a:fillRect/>
                    </a:stretch>
                  </pic:blipFill>
                  <pic:spPr>
                    <a:xfrm>
                      <a:off x="0" y="0"/>
                      <a:ext cx="2520000" cy="1890517"/>
                    </a:xfrm>
                    <a:prstGeom prst="rect">
                      <a:avLst/>
                    </a:prstGeom>
                    <a:noFill/>
                    <a:ln w="9525">
                      <a:noFill/>
                      <a:miter lim="800000"/>
                      <a:headEnd/>
                      <a:tailEnd/>
                    </a:ln>
                  </pic:spPr>
                </pic:pic>
              </a:graphicData>
            </a:graphic>
          </wp:inline>
        </w:drawing>
      </w:r>
    </w:p>
    <w:p>
      <w:pPr>
        <w:pStyle w:val="29"/>
        <w:numPr>
          <w:ilvl w:val="-1"/>
          <w:numId w:val="0"/>
        </w:numPr>
        <w:spacing w:after="80" w:line="260" w:lineRule="auto"/>
        <w:ind w:left="0" w:firstLine="0" w:firstLineChars="0"/>
        <w:rPr>
          <w:rFonts w:hint="eastAsia" w:ascii="Times New Roman" w:hAnsi="Times New Roman"/>
          <w:bCs/>
          <w:kern w:val="0"/>
          <w:szCs w:val="21"/>
        </w:rPr>
      </w:pPr>
      <w:r>
        <w:rPr>
          <w:rFonts w:hint="eastAsia" w:ascii="Times New Roman" w:hAnsi="Times New Roman"/>
          <w:bCs/>
          <w:kern w:val="0"/>
          <w:szCs w:val="21"/>
        </w:rPr>
        <w:t>The figure of Doppler trajectory and Doppler estimation trajectory with different period RS and Dmin, and the figure of RFO trajectory with different Dmin, in Bi-directional modified Single-tap channel are as follows.</w:t>
      </w:r>
    </w:p>
    <w:p>
      <w:pPr>
        <w:pStyle w:val="29"/>
        <w:numPr>
          <w:ilvl w:val="-1"/>
          <w:numId w:val="0"/>
        </w:numPr>
        <w:ind w:left="2100" w:firstLine="420" w:firstLineChars="0"/>
        <w:jc w:val="both"/>
        <w:rPr>
          <w:rFonts w:hint="eastAsia"/>
          <w:b/>
        </w:rPr>
      </w:pPr>
      <w:r>
        <w:rPr>
          <w:rFonts w:hint="eastAsia"/>
        </w:rPr>
        <w:drawing>
          <wp:inline distT="0" distB="0" distL="0" distR="0">
            <wp:extent cx="2519680" cy="1765935"/>
            <wp:effectExtent l="0" t="0" r="0" b="0"/>
            <wp:docPr id="17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32"/>
                    <pic:cNvPicPr>
                      <a:picLocks noChangeAspect="1" noChangeArrowheads="1"/>
                    </pic:cNvPicPr>
                  </pic:nvPicPr>
                  <pic:blipFill>
                    <a:blip r:embed="rId27"/>
                    <a:srcRect/>
                    <a:stretch>
                      <a:fillRect/>
                    </a:stretch>
                  </pic:blipFill>
                  <pic:spPr>
                    <a:xfrm>
                      <a:off x="0" y="0"/>
                      <a:ext cx="2520000" cy="1766278"/>
                    </a:xfrm>
                    <a:prstGeom prst="rect">
                      <a:avLst/>
                    </a:prstGeom>
                    <a:noFill/>
                    <a:ln w="9525">
                      <a:noFill/>
                      <a:miter lim="800000"/>
                      <a:headEnd/>
                      <a:tailEnd/>
                    </a:ln>
                  </pic:spPr>
                </pic:pic>
              </a:graphicData>
            </a:graphic>
          </wp:inline>
        </w:drawing>
      </w:r>
    </w:p>
    <w:p>
      <w:pPr>
        <w:pStyle w:val="29"/>
        <w:numPr>
          <w:ilvl w:val="-1"/>
          <w:numId w:val="0"/>
        </w:numPr>
        <w:ind w:left="0" w:firstLine="420" w:firstLineChars="0"/>
        <w:rPr>
          <w:rFonts w:hint="eastAsia"/>
          <w:b/>
        </w:rPr>
      </w:pPr>
      <w:r>
        <w:rPr>
          <w:rFonts w:hint="eastAsia"/>
        </w:rPr>
        <w:drawing>
          <wp:inline distT="0" distB="0" distL="0" distR="0">
            <wp:extent cx="2519680" cy="1890395"/>
            <wp:effectExtent l="0" t="0" r="0" b="0"/>
            <wp:docPr id="17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33"/>
                    <pic:cNvPicPr>
                      <a:picLocks noChangeAspect="1" noChangeArrowheads="1"/>
                    </pic:cNvPicPr>
                  </pic:nvPicPr>
                  <pic:blipFill>
                    <a:blip r:embed="rId28"/>
                    <a:srcRect/>
                    <a:stretch>
                      <a:fillRect/>
                    </a:stretch>
                  </pic:blipFill>
                  <pic:spPr>
                    <a:xfrm>
                      <a:off x="0" y="0"/>
                      <a:ext cx="2520000" cy="1890517"/>
                    </a:xfrm>
                    <a:prstGeom prst="rect">
                      <a:avLst/>
                    </a:prstGeom>
                    <a:noFill/>
                    <a:ln w="9525">
                      <a:noFill/>
                      <a:miter lim="800000"/>
                      <a:headEnd/>
                      <a:tailEnd/>
                    </a:ln>
                  </pic:spPr>
                </pic:pic>
              </a:graphicData>
            </a:graphic>
          </wp:inline>
        </w:drawing>
      </w:r>
      <w:r>
        <w:rPr>
          <w:rFonts w:hint="eastAsia"/>
        </w:rPr>
        <w:drawing>
          <wp:inline distT="0" distB="0" distL="0" distR="0">
            <wp:extent cx="2519680" cy="1889760"/>
            <wp:effectExtent l="0" t="0" r="0" b="0"/>
            <wp:docPr id="17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34"/>
                    <pic:cNvPicPr>
                      <a:picLocks noChangeAspect="1" noChangeArrowheads="1"/>
                    </pic:cNvPicPr>
                  </pic:nvPicPr>
                  <pic:blipFill>
                    <a:blip r:embed="rId29"/>
                    <a:srcRect/>
                    <a:stretch>
                      <a:fillRect/>
                    </a:stretch>
                  </pic:blipFill>
                  <pic:spPr>
                    <a:xfrm>
                      <a:off x="0" y="0"/>
                      <a:ext cx="2520000" cy="1889875"/>
                    </a:xfrm>
                    <a:prstGeom prst="rect">
                      <a:avLst/>
                    </a:prstGeom>
                    <a:noFill/>
                    <a:ln w="9525">
                      <a:noFill/>
                      <a:miter lim="800000"/>
                      <a:headEnd/>
                      <a:tailEnd/>
                    </a:ln>
                  </pic:spPr>
                </pic:pic>
              </a:graphicData>
            </a:graphic>
          </wp:inline>
        </w:drawing>
      </w:r>
    </w:p>
    <w:p>
      <w:pPr>
        <w:pStyle w:val="29"/>
        <w:numPr>
          <w:ilvl w:val="-1"/>
          <w:numId w:val="0"/>
        </w:numPr>
        <w:spacing w:after="80" w:line="260" w:lineRule="auto"/>
        <w:ind w:left="0" w:firstLine="0" w:firstLineChars="0"/>
        <w:rPr>
          <w:rFonts w:hint="eastAsia" w:ascii="Times New Roman" w:hAnsi="Times New Roman"/>
          <w:bCs/>
          <w:kern w:val="0"/>
          <w:szCs w:val="21"/>
        </w:rPr>
      </w:pPr>
      <w:r>
        <w:rPr>
          <w:rFonts w:hint="eastAsia" w:ascii="Times New Roman" w:hAnsi="Times New Roman"/>
          <w:bCs/>
          <w:kern w:val="0"/>
          <w:szCs w:val="21"/>
        </w:rPr>
        <w:t>The figure of Doppler trajectory and Doppler estimation trajectory with different period RS and Dmin, and the figure of RFO trajectory with different Dmin, in Bi-directional DPS channel are as follows.</w:t>
      </w:r>
    </w:p>
    <w:p>
      <w:pPr>
        <w:pStyle w:val="29"/>
        <w:numPr>
          <w:ilvl w:val="-1"/>
          <w:numId w:val="0"/>
        </w:numPr>
        <w:ind w:left="2100" w:firstLine="420" w:firstLineChars="0"/>
        <w:jc w:val="both"/>
        <w:rPr>
          <w:rFonts w:hint="eastAsia"/>
          <w:b/>
        </w:rPr>
      </w:pPr>
      <w:r>
        <w:rPr>
          <w:rFonts w:hint="eastAsia"/>
        </w:rPr>
        <w:drawing>
          <wp:inline distT="0" distB="0" distL="0" distR="0">
            <wp:extent cx="2519680" cy="1863090"/>
            <wp:effectExtent l="0" t="0" r="0" b="0"/>
            <wp:docPr id="17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36"/>
                    <pic:cNvPicPr>
                      <a:picLocks noChangeAspect="1" noChangeArrowheads="1"/>
                    </pic:cNvPicPr>
                  </pic:nvPicPr>
                  <pic:blipFill>
                    <a:blip r:embed="rId30"/>
                    <a:srcRect/>
                    <a:stretch>
                      <a:fillRect/>
                    </a:stretch>
                  </pic:blipFill>
                  <pic:spPr>
                    <a:xfrm>
                      <a:off x="0" y="0"/>
                      <a:ext cx="2520000" cy="1863599"/>
                    </a:xfrm>
                    <a:prstGeom prst="rect">
                      <a:avLst/>
                    </a:prstGeom>
                    <a:noFill/>
                    <a:ln w="9525">
                      <a:noFill/>
                      <a:miter lim="800000"/>
                      <a:headEnd/>
                      <a:tailEnd/>
                    </a:ln>
                  </pic:spPr>
                </pic:pic>
              </a:graphicData>
            </a:graphic>
          </wp:inline>
        </w:drawing>
      </w:r>
    </w:p>
    <w:p>
      <w:pPr>
        <w:pStyle w:val="29"/>
        <w:numPr>
          <w:ilvl w:val="-1"/>
          <w:numId w:val="0"/>
        </w:numPr>
        <w:ind w:left="0" w:firstLine="420" w:firstLineChars="0"/>
        <w:rPr>
          <w:b/>
        </w:rPr>
      </w:pPr>
      <w:r>
        <w:rPr>
          <w:rFonts w:hint="eastAsia"/>
        </w:rPr>
        <w:drawing>
          <wp:inline distT="0" distB="0" distL="0" distR="0">
            <wp:extent cx="2519680" cy="1889760"/>
            <wp:effectExtent l="0" t="0" r="0" b="0"/>
            <wp:docPr id="18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37"/>
                    <pic:cNvPicPr>
                      <a:picLocks noChangeAspect="1" noChangeArrowheads="1"/>
                    </pic:cNvPicPr>
                  </pic:nvPicPr>
                  <pic:blipFill>
                    <a:blip r:embed="rId31"/>
                    <a:srcRect/>
                    <a:stretch>
                      <a:fillRect/>
                    </a:stretch>
                  </pic:blipFill>
                  <pic:spPr>
                    <a:xfrm>
                      <a:off x="0" y="0"/>
                      <a:ext cx="2520000" cy="1889874"/>
                    </a:xfrm>
                    <a:prstGeom prst="rect">
                      <a:avLst/>
                    </a:prstGeom>
                    <a:noFill/>
                    <a:ln w="9525">
                      <a:noFill/>
                      <a:miter lim="800000"/>
                      <a:headEnd/>
                      <a:tailEnd/>
                    </a:ln>
                  </pic:spPr>
                </pic:pic>
              </a:graphicData>
            </a:graphic>
          </wp:inline>
        </w:drawing>
      </w:r>
      <w:r>
        <w:rPr>
          <w:rFonts w:hint="eastAsia"/>
        </w:rPr>
        <w:drawing>
          <wp:inline distT="0" distB="0" distL="0" distR="0">
            <wp:extent cx="2519680" cy="1889760"/>
            <wp:effectExtent l="0" t="0" r="0" b="0"/>
            <wp:docPr id="18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38"/>
                    <pic:cNvPicPr>
                      <a:picLocks noChangeAspect="1" noChangeArrowheads="1"/>
                    </pic:cNvPicPr>
                  </pic:nvPicPr>
                  <pic:blipFill>
                    <a:blip r:embed="rId32"/>
                    <a:srcRect/>
                    <a:stretch>
                      <a:fillRect/>
                    </a:stretch>
                  </pic:blipFill>
                  <pic:spPr>
                    <a:xfrm>
                      <a:off x="0" y="0"/>
                      <a:ext cx="2520000" cy="1889874"/>
                    </a:xfrm>
                    <a:prstGeom prst="rect">
                      <a:avLst/>
                    </a:prstGeom>
                    <a:noFill/>
                    <a:ln w="9525">
                      <a:noFill/>
                      <a:miter lim="800000"/>
                      <a:headEnd/>
                      <a:tailEnd/>
                    </a:ln>
                  </pic:spPr>
                </pic:pic>
              </a:graphicData>
            </a:graphic>
          </wp:inline>
        </w:drawing>
      </w:r>
    </w:p>
    <w:p>
      <w:pPr>
        <w:pStyle w:val="9"/>
        <w:numPr>
          <w:ilvl w:val="255"/>
          <w:numId w:val="0"/>
        </w:numPr>
      </w:pPr>
    </w:p>
    <w:p>
      <w:pPr>
        <w:pStyle w:val="9"/>
        <w:numPr>
          <w:ilvl w:val="255"/>
          <w:numId w:val="0"/>
        </w:numPr>
      </w:pPr>
    </w:p>
    <w:p>
      <w:pPr>
        <w:pStyle w:val="9"/>
        <w:numPr>
          <w:ilvl w:val="0"/>
          <w:numId w:val="0"/>
        </w:num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6D13"/>
    <w:multiLevelType w:val="multilevel"/>
    <w:tmpl w:val="0AB66D1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2B9FBED"/>
    <w:multiLevelType w:val="singleLevel"/>
    <w:tmpl w:val="42B9FBED"/>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E822064"/>
    <w:multiLevelType w:val="multilevel"/>
    <w:tmpl w:val="7E822064"/>
    <w:lvl w:ilvl="0" w:tentative="0">
      <w:start w:val="1"/>
      <w:numFmt w:val="bullet"/>
      <w:lvlText w:val="•"/>
      <w:lvlJc w:val="left"/>
      <w:pPr>
        <w:tabs>
          <w:tab w:val="left" w:pos="720"/>
        </w:tabs>
        <w:ind w:left="720" w:hanging="360"/>
      </w:pPr>
      <w:rPr>
        <w:rFonts w:hint="default" w:ascii="Arial" w:hAnsi="Arial"/>
      </w:rPr>
    </w:lvl>
    <w:lvl w:ilvl="1" w:tentative="0">
      <w:start w:val="302"/>
      <w:numFmt w:val="bullet"/>
      <w:lvlText w:val="–"/>
      <w:lvlJc w:val="left"/>
      <w:pPr>
        <w:tabs>
          <w:tab w:val="left" w:pos="1440"/>
        </w:tabs>
        <w:ind w:left="1440" w:hanging="360"/>
      </w:pPr>
      <w:rPr>
        <w:rFonts w:hint="default" w:ascii="Arial" w:hAnsi="Arial"/>
      </w:rPr>
    </w:lvl>
    <w:lvl w:ilvl="2" w:tentative="0">
      <w:start w:val="302"/>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5"/>
  </w:num>
  <w:num w:numId="2">
    <w:abstractNumId w:val="4"/>
  </w:num>
  <w:num w:numId="3">
    <w:abstractNumId w:val="1"/>
  </w:num>
  <w:num w:numId="4">
    <w:abstractNumId w:val="2"/>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8B3BAA"/>
    <w:rsid w:val="02065A2E"/>
    <w:rsid w:val="02626E3D"/>
    <w:rsid w:val="0298367A"/>
    <w:rsid w:val="02D254EC"/>
    <w:rsid w:val="02FE5F82"/>
    <w:rsid w:val="032D5AEE"/>
    <w:rsid w:val="043D2559"/>
    <w:rsid w:val="0478015E"/>
    <w:rsid w:val="05510DD1"/>
    <w:rsid w:val="062A620F"/>
    <w:rsid w:val="06654A0B"/>
    <w:rsid w:val="07622262"/>
    <w:rsid w:val="07CD3CDD"/>
    <w:rsid w:val="09674661"/>
    <w:rsid w:val="097E672F"/>
    <w:rsid w:val="09825F02"/>
    <w:rsid w:val="09AB6C45"/>
    <w:rsid w:val="0A731B50"/>
    <w:rsid w:val="0BF41031"/>
    <w:rsid w:val="0C953742"/>
    <w:rsid w:val="0D744565"/>
    <w:rsid w:val="0D7F564D"/>
    <w:rsid w:val="0DE052FE"/>
    <w:rsid w:val="0E3330D0"/>
    <w:rsid w:val="0F11785B"/>
    <w:rsid w:val="0F372967"/>
    <w:rsid w:val="0FDA7DDA"/>
    <w:rsid w:val="125D4125"/>
    <w:rsid w:val="13583391"/>
    <w:rsid w:val="13F672DD"/>
    <w:rsid w:val="144E5CD4"/>
    <w:rsid w:val="15E12A88"/>
    <w:rsid w:val="15E95672"/>
    <w:rsid w:val="16271D63"/>
    <w:rsid w:val="16BD2FB9"/>
    <w:rsid w:val="16E7731D"/>
    <w:rsid w:val="19607D81"/>
    <w:rsid w:val="1AA54D0B"/>
    <w:rsid w:val="1C3672FA"/>
    <w:rsid w:val="1DA251E1"/>
    <w:rsid w:val="1DA93704"/>
    <w:rsid w:val="1F4325C8"/>
    <w:rsid w:val="1F595BBB"/>
    <w:rsid w:val="1F7C7957"/>
    <w:rsid w:val="1FD21E35"/>
    <w:rsid w:val="1FE10390"/>
    <w:rsid w:val="1FEE7A9C"/>
    <w:rsid w:val="205164A7"/>
    <w:rsid w:val="225216B5"/>
    <w:rsid w:val="22B37446"/>
    <w:rsid w:val="235408E6"/>
    <w:rsid w:val="24715F69"/>
    <w:rsid w:val="24B140D4"/>
    <w:rsid w:val="24F907DC"/>
    <w:rsid w:val="25EF43C8"/>
    <w:rsid w:val="263951B2"/>
    <w:rsid w:val="263E55AD"/>
    <w:rsid w:val="28A96A0F"/>
    <w:rsid w:val="28EE7A07"/>
    <w:rsid w:val="2AB04251"/>
    <w:rsid w:val="2AEC42E5"/>
    <w:rsid w:val="2B034D47"/>
    <w:rsid w:val="2B6F681F"/>
    <w:rsid w:val="2B893BA3"/>
    <w:rsid w:val="2BC82480"/>
    <w:rsid w:val="2CA73FE3"/>
    <w:rsid w:val="2CE15438"/>
    <w:rsid w:val="2D812190"/>
    <w:rsid w:val="2E1176AC"/>
    <w:rsid w:val="2ECB7AE0"/>
    <w:rsid w:val="2F322289"/>
    <w:rsid w:val="316C26E3"/>
    <w:rsid w:val="328D4D87"/>
    <w:rsid w:val="33021368"/>
    <w:rsid w:val="33491F36"/>
    <w:rsid w:val="33883009"/>
    <w:rsid w:val="34EA3595"/>
    <w:rsid w:val="34F31159"/>
    <w:rsid w:val="35D34EB8"/>
    <w:rsid w:val="36950F43"/>
    <w:rsid w:val="39A12E64"/>
    <w:rsid w:val="39E551C2"/>
    <w:rsid w:val="3A985F9F"/>
    <w:rsid w:val="3ACA79CB"/>
    <w:rsid w:val="3B1D04C9"/>
    <w:rsid w:val="3B924465"/>
    <w:rsid w:val="3C8B2EA4"/>
    <w:rsid w:val="3CC85F33"/>
    <w:rsid w:val="3D6F2596"/>
    <w:rsid w:val="3E3D115C"/>
    <w:rsid w:val="3EBA3F51"/>
    <w:rsid w:val="3ED90D52"/>
    <w:rsid w:val="3EFB0DA2"/>
    <w:rsid w:val="3F4371E9"/>
    <w:rsid w:val="3F5B25E2"/>
    <w:rsid w:val="3FBE5D52"/>
    <w:rsid w:val="403917EB"/>
    <w:rsid w:val="404F7A6B"/>
    <w:rsid w:val="40705D5D"/>
    <w:rsid w:val="40C765F3"/>
    <w:rsid w:val="41256FB7"/>
    <w:rsid w:val="43776349"/>
    <w:rsid w:val="44B2766E"/>
    <w:rsid w:val="458F4D24"/>
    <w:rsid w:val="45F60A50"/>
    <w:rsid w:val="4853345A"/>
    <w:rsid w:val="490D3059"/>
    <w:rsid w:val="49500FEB"/>
    <w:rsid w:val="49F32E1B"/>
    <w:rsid w:val="4A0B7057"/>
    <w:rsid w:val="4A280667"/>
    <w:rsid w:val="4A511B6E"/>
    <w:rsid w:val="4A7C4548"/>
    <w:rsid w:val="4B901389"/>
    <w:rsid w:val="4CBF03D6"/>
    <w:rsid w:val="4D513299"/>
    <w:rsid w:val="4E9A7FF9"/>
    <w:rsid w:val="4EDF702E"/>
    <w:rsid w:val="4F047884"/>
    <w:rsid w:val="4F813AF7"/>
    <w:rsid w:val="4FBD6EC5"/>
    <w:rsid w:val="4FBF1AB2"/>
    <w:rsid w:val="505076EF"/>
    <w:rsid w:val="513C5648"/>
    <w:rsid w:val="51B14BED"/>
    <w:rsid w:val="51FA3D86"/>
    <w:rsid w:val="54175BE1"/>
    <w:rsid w:val="5445166E"/>
    <w:rsid w:val="54632332"/>
    <w:rsid w:val="55436523"/>
    <w:rsid w:val="563C5184"/>
    <w:rsid w:val="565631F5"/>
    <w:rsid w:val="56C44CD3"/>
    <w:rsid w:val="581B09AF"/>
    <w:rsid w:val="589F3533"/>
    <w:rsid w:val="593261D2"/>
    <w:rsid w:val="595A6E9E"/>
    <w:rsid w:val="5A8F1C82"/>
    <w:rsid w:val="5AA04D8D"/>
    <w:rsid w:val="5AFF5DE6"/>
    <w:rsid w:val="5B4026E8"/>
    <w:rsid w:val="608E2F6C"/>
    <w:rsid w:val="637947A5"/>
    <w:rsid w:val="63D0005D"/>
    <w:rsid w:val="64B7605C"/>
    <w:rsid w:val="652B096E"/>
    <w:rsid w:val="66E16576"/>
    <w:rsid w:val="66E33C2D"/>
    <w:rsid w:val="68233C28"/>
    <w:rsid w:val="692A17F3"/>
    <w:rsid w:val="6A2E4954"/>
    <w:rsid w:val="6AC9421D"/>
    <w:rsid w:val="6AD94F47"/>
    <w:rsid w:val="6CDA49A3"/>
    <w:rsid w:val="6CF36133"/>
    <w:rsid w:val="6DD1076A"/>
    <w:rsid w:val="6DDE3DAF"/>
    <w:rsid w:val="6E1735DC"/>
    <w:rsid w:val="70E13200"/>
    <w:rsid w:val="715F4C2D"/>
    <w:rsid w:val="724530CF"/>
    <w:rsid w:val="73121CB7"/>
    <w:rsid w:val="755C4C37"/>
    <w:rsid w:val="761A2E8D"/>
    <w:rsid w:val="768D7CD7"/>
    <w:rsid w:val="776C25E5"/>
    <w:rsid w:val="77B7237F"/>
    <w:rsid w:val="78271104"/>
    <w:rsid w:val="784B7472"/>
    <w:rsid w:val="796B0021"/>
    <w:rsid w:val="797218E2"/>
    <w:rsid w:val="7AB05BBC"/>
    <w:rsid w:val="7AB94AC3"/>
    <w:rsid w:val="7AE36910"/>
    <w:rsid w:val="7BF8597E"/>
    <w:rsid w:val="7C14711B"/>
    <w:rsid w:val="7C312516"/>
    <w:rsid w:val="7C45431D"/>
    <w:rsid w:val="7C4A144B"/>
    <w:rsid w:val="7C963B24"/>
    <w:rsid w:val="7D4C1C46"/>
    <w:rsid w:val="7DDD0501"/>
    <w:rsid w:val="7E2653BA"/>
    <w:rsid w:val="7E2B63E7"/>
    <w:rsid w:val="7E8B79FF"/>
    <w:rsid w:val="7E935AFB"/>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27.emf"/><Relationship Id="rId31" Type="http://schemas.openxmlformats.org/officeDocument/2006/relationships/image" Target="media/image26.emf"/><Relationship Id="rId30" Type="http://schemas.openxmlformats.org/officeDocument/2006/relationships/image" Target="media/image25.emf"/><Relationship Id="rId3" Type="http://schemas.openxmlformats.org/officeDocument/2006/relationships/footer" Target="footer1.xml"/><Relationship Id="rId29" Type="http://schemas.openxmlformats.org/officeDocument/2006/relationships/image" Target="media/image24.emf"/><Relationship Id="rId28" Type="http://schemas.openxmlformats.org/officeDocument/2006/relationships/image" Target="media/image23.emf"/><Relationship Id="rId27" Type="http://schemas.openxmlformats.org/officeDocument/2006/relationships/image" Target="media/image22.emf"/><Relationship Id="rId26" Type="http://schemas.openxmlformats.org/officeDocument/2006/relationships/image" Target="media/image21.emf"/><Relationship Id="rId25" Type="http://schemas.openxmlformats.org/officeDocument/2006/relationships/image" Target="media/image20.emf"/><Relationship Id="rId24" Type="http://schemas.openxmlformats.org/officeDocument/2006/relationships/image" Target="media/image19.emf"/><Relationship Id="rId23" Type="http://schemas.openxmlformats.org/officeDocument/2006/relationships/image" Target="media/image18.emf"/><Relationship Id="rId22" Type="http://schemas.openxmlformats.org/officeDocument/2006/relationships/image" Target="media/image17.emf"/><Relationship Id="rId21" Type="http://schemas.openxmlformats.org/officeDocument/2006/relationships/image" Target="media/image16.emf"/><Relationship Id="rId20" Type="http://schemas.openxmlformats.org/officeDocument/2006/relationships/image" Target="media/image15.emf"/><Relationship Id="rId2" Type="http://schemas.openxmlformats.org/officeDocument/2006/relationships/settings" Target="settings.xml"/><Relationship Id="rId19" Type="http://schemas.openxmlformats.org/officeDocument/2006/relationships/image" Target="media/image14.emf"/><Relationship Id="rId18" Type="http://schemas.openxmlformats.org/officeDocument/2006/relationships/image" Target="media/image13.emf"/><Relationship Id="rId17" Type="http://schemas.openxmlformats.org/officeDocument/2006/relationships/image" Target="media/image12.emf"/><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1040</Words>
  <Characters>5934</Characters>
  <Lines>49</Lines>
  <Paragraphs>13</Paragraphs>
  <TotalTime>82</TotalTime>
  <ScaleCrop>false</ScaleCrop>
  <LinksUpToDate>false</LinksUpToDate>
  <CharactersWithSpaces>6961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2021-05-11T10:41:44Z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